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F8" w:rsidRDefault="000E3FF8" w:rsidP="000E3FF8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1.4 do SIWZ</w:t>
      </w:r>
    </w:p>
    <w:p w:rsidR="000E3FF8" w:rsidRDefault="000E3FF8" w:rsidP="000E3FF8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0E3FF8" w:rsidRDefault="000E3FF8" w:rsidP="000E3FF8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0E3FF8" w:rsidRDefault="000E3FF8" w:rsidP="000E3FF8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0E3FF8" w:rsidRDefault="000E3FF8" w:rsidP="00295838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295838" w:rsidRPr="00295838" w:rsidRDefault="00295838" w:rsidP="00295838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295838">
        <w:rPr>
          <w:rFonts w:ascii="Arial" w:hAnsi="Arial" w:cs="Arial"/>
          <w:b/>
          <w:bCs/>
          <w:sz w:val="20"/>
          <w:szCs w:val="20"/>
        </w:rPr>
        <w:t>rządzenie Typ IV– 14 sztuk</w:t>
      </w:r>
    </w:p>
    <w:p w:rsidR="00295838" w:rsidRPr="00295838" w:rsidRDefault="00295838" w:rsidP="00295838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295838">
        <w:rPr>
          <w:rFonts w:ascii="Arial" w:hAnsi="Arial" w:cs="Arial"/>
          <w:bCs/>
          <w:sz w:val="20"/>
          <w:szCs w:val="20"/>
        </w:rPr>
        <w:t xml:space="preserve">Fabrycznie nowe, monochromatyczne, wielofunkcyjne urządzenie laserowe (drukarka sieciowa, kolorowy skaner sieciowy, faks  formatu A3)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"/>
        <w:gridCol w:w="2241"/>
        <w:gridCol w:w="4411"/>
        <w:gridCol w:w="2222"/>
      </w:tblGrid>
      <w:tr w:rsidR="00295838" w:rsidRPr="00AF286B" w:rsidTr="00F5207B">
        <w:trPr>
          <w:trHeight w:val="363"/>
        </w:trPr>
        <w:tc>
          <w:tcPr>
            <w:tcW w:w="7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0E3F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……………………………………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95838" w:rsidRPr="00AF286B" w:rsidTr="00F5207B">
        <w:trPr>
          <w:trHeight w:val="36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0E3F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95838" w:rsidRPr="00AF286B" w:rsidRDefault="000E3FF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295838"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295838" w:rsidRPr="00AF286B" w:rsidTr="00F520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30 kopii/min.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600x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AF286B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rPr>
          <w:trHeight w:val="95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Czas uzyskania pierwszej kopii /wydruku mono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25 - 400% (co 1%)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AF286B">
              <w:rPr>
                <w:rFonts w:ascii="Arial" w:hAnsi="Arial" w:cs="Arial"/>
                <w:sz w:val="20"/>
                <w:szCs w:val="20"/>
              </w:rPr>
              <w:t>0 GB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250-arkuszy, 1 x 10-arkuszy podajnik ręczny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Dwustronny podajnik oryginałów (umożliwiający dwustronne automatyczne kopiowanie).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A3</w:t>
            </w:r>
            <w:r w:rsidRPr="00AF286B">
              <w:rPr>
                <w:rFonts w:ascii="Arial" w:hAnsi="Arial" w:cs="Arial"/>
                <w:sz w:val="20"/>
                <w:szCs w:val="20"/>
              </w:rPr>
              <w:t>-A6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Prędkość drukowania mono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30 str./min.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PCL5e, PCL6, Adobe PostScript3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 x 6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r w:rsidRPr="00AF286B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AF286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D43F2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66FAE">
              <w:rPr>
                <w:rFonts w:ascii="Arial" w:hAnsi="Arial" w:cs="Arial"/>
                <w:sz w:val="20"/>
                <w:szCs w:val="20"/>
                <w:lang w:val="en-US"/>
              </w:rPr>
              <w:t>USB 2.0, SD, Ethernet 10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base-T/100 base-TX/1000 base-T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286B">
              <w:rPr>
                <w:rFonts w:ascii="Arial" w:hAnsi="Arial" w:cs="Arial"/>
                <w:sz w:val="20"/>
                <w:szCs w:val="20"/>
                <w:lang w:val="en-US"/>
              </w:rPr>
              <w:t>TCP/IP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95838" w:rsidRPr="00D43F2B" w:rsidTr="00F5207B">
        <w:trPr>
          <w:trHeight w:val="61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F286B">
              <w:rPr>
                <w:rFonts w:ascii="Arial" w:hAnsi="Arial" w:cs="Arial"/>
                <w:sz w:val="20"/>
                <w:szCs w:val="20"/>
                <w:lang w:val="en-US"/>
              </w:rPr>
              <w:t>Windows®7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/8/10</w:t>
            </w:r>
            <w:r w:rsidRPr="00AF286B">
              <w:rPr>
                <w:rFonts w:ascii="Arial" w:hAnsi="Arial" w:cs="Arial"/>
                <w:sz w:val="20"/>
                <w:szCs w:val="20"/>
                <w:lang w:val="en-US"/>
              </w:rPr>
              <w:t>/Server2003/Server2008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/2012</w:t>
            </w:r>
          </w:p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F286B">
              <w:rPr>
                <w:rFonts w:ascii="Arial" w:hAnsi="Arial" w:cs="Arial"/>
                <w:sz w:val="20"/>
                <w:szCs w:val="20"/>
                <w:lang w:val="pt-PT"/>
              </w:rPr>
              <w:t>, Macintosh X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295838" w:rsidRPr="00AF286B" w:rsidTr="00F520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AF286B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30 oryginałów kolorowych A4 na minutę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 – A5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PDF/JPEG/TIFF/ Wysoka kompresja PDF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 do folderu (SMB,FTP),do maila (SMTP,POP, </w:t>
            </w:r>
            <w:r w:rsidRPr="00AF286B">
              <w:rPr>
                <w:rFonts w:ascii="Arial" w:hAnsi="Arial" w:cs="Arial"/>
                <w:sz w:val="20"/>
                <w:szCs w:val="20"/>
              </w:rPr>
              <w:lastRenderedPageBreak/>
              <w:t>IMAP4), USB,SD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FAKS</w:t>
            </w: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Prędkość </w:t>
            </w:r>
            <w:r>
              <w:rPr>
                <w:rFonts w:ascii="Arial" w:hAnsi="Arial" w:cs="Arial"/>
                <w:sz w:val="20"/>
                <w:szCs w:val="20"/>
              </w:rPr>
              <w:t>transmisji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 sekundy (200x100dpi)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Pamięć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4MB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Wydruk poufny (odbiór dokumentu po wpisaniu kodu bądź autoryzacji kartą)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Pr="00A75E88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Bezpośredni wydruk z nośników USB 2.0 (pendrive), karta SD</w:t>
            </w:r>
          </w:p>
          <w:p w:rsidR="00295838" w:rsidRPr="00A75E88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Animowany przewodnik użytkownika na panelu urządzenia umożliwiający lokalizację zacięcia papieru</w:t>
            </w:r>
          </w:p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Możliwość tworzenia personalizowanych skrótów funkcyjnych na panelu urządzenia dla każdego zalogowanego użytkownika </w:t>
            </w:r>
          </w:p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ustalania limitów wydruków/kopii dla każdego użytkownika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otrzymywania odebranych faksów i raportów faksu na wskazany adres e-mail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838" w:rsidRPr="00AF286B" w:rsidTr="00F5207B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Default="00295838" w:rsidP="00F5207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38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Kolorowy , dotykowy panel operatora o przekątnej min. 9 cali, komunikaty w języku polskim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38" w:rsidRPr="00AF286B" w:rsidRDefault="00295838" w:rsidP="00F5207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5838" w:rsidRPr="00AF286B" w:rsidRDefault="00295838" w:rsidP="00295838">
      <w:pPr>
        <w:rPr>
          <w:rFonts w:ascii="Arial" w:hAnsi="Arial" w:cs="Arial"/>
          <w:sz w:val="20"/>
          <w:szCs w:val="20"/>
        </w:rPr>
      </w:pPr>
    </w:p>
    <w:p w:rsidR="000E3FF8" w:rsidRDefault="000E3FF8" w:rsidP="000E3FF8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0E3FF8" w:rsidRPr="00C41C9A" w:rsidRDefault="000E3FF8" w:rsidP="000E3FF8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40C94" w:rsidRDefault="00F40C94"/>
    <w:p w:rsidR="00AF4A0A" w:rsidRPr="00074918" w:rsidRDefault="00AF4A0A" w:rsidP="00AF4A0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AF4A0A" w:rsidRDefault="00AF4A0A" w:rsidP="00AF4A0A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AF4A0A" w:rsidRDefault="00AF4A0A" w:rsidP="00AF4A0A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AF4A0A" w:rsidRDefault="00AF4A0A" w:rsidP="00AF4A0A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AF4A0A" w:rsidRPr="00074918" w:rsidRDefault="00AF4A0A" w:rsidP="00AF4A0A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AF4A0A" w:rsidRDefault="00AF4A0A"/>
    <w:sectPr w:rsidR="00AF4A0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FF8" w:rsidRDefault="000E3FF8" w:rsidP="000E3FF8">
      <w:pPr>
        <w:spacing w:after="0" w:line="240" w:lineRule="auto"/>
      </w:pPr>
      <w:r>
        <w:separator/>
      </w:r>
    </w:p>
  </w:endnote>
  <w:endnote w:type="continuationSeparator" w:id="0">
    <w:p w:rsidR="000E3FF8" w:rsidRDefault="000E3FF8" w:rsidP="000E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F8" w:rsidRDefault="000E3FF8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FF8" w:rsidRDefault="000E3FF8" w:rsidP="000E3FF8">
      <w:pPr>
        <w:spacing w:after="0" w:line="240" w:lineRule="auto"/>
      </w:pPr>
      <w:r>
        <w:separator/>
      </w:r>
    </w:p>
  </w:footnote>
  <w:footnote w:type="continuationSeparator" w:id="0">
    <w:p w:rsidR="000E3FF8" w:rsidRDefault="000E3FF8" w:rsidP="000E3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964C3"/>
    <w:multiLevelType w:val="hybridMultilevel"/>
    <w:tmpl w:val="9CF29268"/>
    <w:lvl w:ilvl="0" w:tplc="F47E2E68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38"/>
    <w:rsid w:val="000E3FF8"/>
    <w:rsid w:val="00295838"/>
    <w:rsid w:val="00AF4A0A"/>
    <w:rsid w:val="00D43F2B"/>
    <w:rsid w:val="00F4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838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9583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E3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838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9583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E3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4</cp:revision>
  <cp:lastPrinted>2017-03-27T05:46:00Z</cp:lastPrinted>
  <dcterms:created xsi:type="dcterms:W3CDTF">2017-02-10T08:51:00Z</dcterms:created>
  <dcterms:modified xsi:type="dcterms:W3CDTF">2017-03-27T05:46:00Z</dcterms:modified>
</cp:coreProperties>
</file>