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FC" w:rsidRPr="007C37F6" w:rsidRDefault="007C37F6" w:rsidP="007C37F6">
      <w:pPr>
        <w:pStyle w:val="Bezformatowa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b/>
          <w:sz w:val="22"/>
          <w:szCs w:val="22"/>
        </w:rPr>
      </w:pPr>
      <w:r w:rsidRPr="007C37F6">
        <w:rPr>
          <w:rFonts w:ascii="Arial" w:hAnsi="Arial" w:cs="Arial"/>
          <w:b/>
          <w:sz w:val="22"/>
          <w:szCs w:val="22"/>
        </w:rPr>
        <w:t>Załącznik nr 1 do SIWZ</w:t>
      </w:r>
    </w:p>
    <w:p w:rsidR="006D1CFC" w:rsidRPr="00C546AF" w:rsidRDefault="006D1CFC" w:rsidP="004948AB">
      <w:pPr>
        <w:pStyle w:val="Bezformatowa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sz w:val="22"/>
          <w:szCs w:val="22"/>
        </w:rPr>
      </w:pPr>
    </w:p>
    <w:tbl>
      <w:tblPr>
        <w:tblW w:w="51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73"/>
      </w:tblGrid>
      <w:tr w:rsidR="006D1CFC" w:rsidRPr="00C546AF">
        <w:trPr>
          <w:trHeight w:val="588"/>
        </w:trPr>
        <w:tc>
          <w:tcPr>
            <w:tcW w:w="5000" w:type="pct"/>
            <w:shd w:val="clear" w:color="auto" w:fill="D9D9D9"/>
            <w:vAlign w:val="center"/>
          </w:tcPr>
          <w:p w:rsidR="007C37F6" w:rsidRDefault="007C37F6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6D1CFC" w:rsidRPr="00C82E44" w:rsidRDefault="006D1CFC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82E4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Specyfikacja techniczna - opis przedmiotu zamówienia </w:t>
            </w:r>
          </w:p>
          <w:p w:rsidR="006D1CFC" w:rsidRPr="00C546AF" w:rsidRDefault="006D1CFC" w:rsidP="007C3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6D1CFC" w:rsidRPr="00C546AF" w:rsidRDefault="006D1CFC" w:rsidP="00206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0" w:lineRule="atLeast"/>
        <w:rPr>
          <w:rFonts w:ascii="Arial" w:hAnsi="Arial" w:cs="Arial"/>
          <w:color w:val="auto"/>
          <w:sz w:val="22"/>
          <w:szCs w:val="22"/>
        </w:rPr>
      </w:pP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875"/>
        <w:gridCol w:w="4680"/>
      </w:tblGrid>
      <w:tr w:rsidR="006D1CFC" w:rsidRPr="00C546AF">
        <w:trPr>
          <w:trHeight w:val="567"/>
        </w:trPr>
        <w:tc>
          <w:tcPr>
            <w:tcW w:w="993" w:type="dxa"/>
            <w:shd w:val="clear" w:color="auto" w:fill="D9D9D9"/>
            <w:vAlign w:val="center"/>
          </w:tcPr>
          <w:p w:rsidR="006D1CFC" w:rsidRPr="00C546AF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445" w:hanging="1445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555" w:type="dxa"/>
            <w:gridSpan w:val="2"/>
            <w:shd w:val="clear" w:color="auto" w:fill="D9D9D9"/>
            <w:vAlign w:val="center"/>
          </w:tcPr>
          <w:p w:rsidR="006D1CFC" w:rsidRPr="00C82E44" w:rsidRDefault="006D1CFC" w:rsidP="00C82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Stacja dokująca wraz pompą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strzykawkową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do zastosowania w środowisku rezonansu magnetycznego lub sprzęt równoważny</w:t>
            </w:r>
          </w:p>
        </w:tc>
      </w:tr>
      <w:tr w:rsidR="006D1CFC" w:rsidRPr="00C546AF">
        <w:trPr>
          <w:trHeight w:val="314"/>
        </w:trPr>
        <w:tc>
          <w:tcPr>
            <w:tcW w:w="993" w:type="dxa"/>
            <w:shd w:val="clear" w:color="auto" w:fill="D9D9D9"/>
            <w:vAlign w:val="center"/>
          </w:tcPr>
          <w:p w:rsidR="006D1CFC" w:rsidRPr="00EA6C9D" w:rsidRDefault="006D1CFC" w:rsidP="00EE3B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C9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75" w:type="dxa"/>
            <w:shd w:val="clear" w:color="auto" w:fill="D9D9D9"/>
            <w:vAlign w:val="center"/>
          </w:tcPr>
          <w:p w:rsidR="006D1CFC" w:rsidRPr="00EA6C9D" w:rsidRDefault="006D1CFC" w:rsidP="00EE3B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C9D">
              <w:rPr>
                <w:rFonts w:ascii="Arial" w:hAnsi="Arial" w:cs="Arial"/>
                <w:b/>
                <w:bCs/>
                <w:sz w:val="22"/>
                <w:szCs w:val="22"/>
              </w:rPr>
              <w:t>Sprzęt</w:t>
            </w:r>
          </w:p>
        </w:tc>
        <w:tc>
          <w:tcPr>
            <w:tcW w:w="4680" w:type="dxa"/>
            <w:shd w:val="clear" w:color="auto" w:fill="D9D9D9"/>
            <w:vAlign w:val="center"/>
          </w:tcPr>
          <w:p w:rsidR="006D1CFC" w:rsidRPr="00EA6C9D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Liczba sztuk </w:t>
            </w:r>
          </w:p>
        </w:tc>
      </w:tr>
      <w:tr w:rsidR="006D1CFC" w:rsidRPr="00C546AF">
        <w:trPr>
          <w:trHeight w:val="567"/>
        </w:trPr>
        <w:tc>
          <w:tcPr>
            <w:tcW w:w="993" w:type="dxa"/>
            <w:shd w:val="clear" w:color="auto" w:fill="D9D9D9"/>
            <w:vAlign w:val="center"/>
          </w:tcPr>
          <w:p w:rsidR="006D1CFC" w:rsidRPr="00EA6C9D" w:rsidRDefault="006D1CFC" w:rsidP="00EE3B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445" w:hanging="144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C9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5" w:type="dxa"/>
            <w:shd w:val="clear" w:color="auto" w:fill="D9D9D9"/>
            <w:vAlign w:val="center"/>
          </w:tcPr>
          <w:p w:rsidR="006D1CFC" w:rsidRPr="00EA6C9D" w:rsidRDefault="006D1CFC" w:rsidP="00EE3B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:rsidR="006D1CFC" w:rsidRPr="00EA6C9D" w:rsidRDefault="006D1CFC" w:rsidP="00EE3B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D1CFC" w:rsidRPr="00C546AF">
        <w:trPr>
          <w:trHeight w:val="567"/>
        </w:trPr>
        <w:tc>
          <w:tcPr>
            <w:tcW w:w="5868" w:type="dxa"/>
            <w:gridSpan w:val="2"/>
            <w:vAlign w:val="center"/>
          </w:tcPr>
          <w:p w:rsidR="006D1CFC" w:rsidRPr="00C546AF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</w:rPr>
              <w:t>Producent………………………………………………</w:t>
            </w:r>
          </w:p>
        </w:tc>
        <w:tc>
          <w:tcPr>
            <w:tcW w:w="4680" w:type="dxa"/>
            <w:vAlign w:val="center"/>
          </w:tcPr>
          <w:p w:rsidR="006D1CFC" w:rsidRPr="009E55CC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E55CC">
              <w:rPr>
                <w:rFonts w:ascii="Arial" w:hAnsi="Arial" w:cs="Arial"/>
                <w:sz w:val="22"/>
                <w:szCs w:val="22"/>
              </w:rPr>
              <w:t>Model……………………………………</w:t>
            </w: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  <w:shd w:val="clear" w:color="auto" w:fill="D9D9D9"/>
            <w:vAlign w:val="center"/>
          </w:tcPr>
          <w:p w:rsidR="006D1CFC" w:rsidRPr="009E55CC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E55C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875" w:type="dxa"/>
            <w:shd w:val="clear" w:color="auto" w:fill="D9D9D9"/>
            <w:vAlign w:val="center"/>
          </w:tcPr>
          <w:p w:rsidR="006D1CFC" w:rsidRPr="009E55CC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E55C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Wymagania Zamawiającego</w:t>
            </w:r>
          </w:p>
        </w:tc>
        <w:tc>
          <w:tcPr>
            <w:tcW w:w="4680" w:type="dxa"/>
            <w:shd w:val="clear" w:color="auto" w:fill="D9D9D9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6C9D">
              <w:rPr>
                <w:rFonts w:ascii="Arial" w:hAnsi="Arial" w:cs="Arial"/>
                <w:b/>
                <w:bCs/>
                <w:sz w:val="22"/>
                <w:szCs w:val="22"/>
              </w:rPr>
              <w:t>Potwierdzenie lub /Parametry oferowane (podać dokładne wartości) oraz nr strony z katalogu</w:t>
            </w:r>
          </w:p>
        </w:tc>
      </w:tr>
      <w:tr w:rsidR="006D1CFC" w:rsidRPr="00C546AF">
        <w:tc>
          <w:tcPr>
            <w:tcW w:w="993" w:type="dxa"/>
            <w:shd w:val="clear" w:color="auto" w:fill="BFBFBF"/>
          </w:tcPr>
          <w:p w:rsidR="006D1CFC" w:rsidRPr="00C546AF" w:rsidRDefault="006D1CFC" w:rsidP="007C2056">
            <w:pPr>
              <w:pStyle w:val="Bezodstpw"/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BFBFBF"/>
          </w:tcPr>
          <w:p w:rsidR="006D1CFC" w:rsidRPr="00C82E44" w:rsidRDefault="006D1CFC" w:rsidP="00F37D9D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C82E44">
              <w:rPr>
                <w:b/>
                <w:bCs/>
                <w:sz w:val="22"/>
                <w:szCs w:val="22"/>
              </w:rPr>
              <w:t xml:space="preserve">Stacja dokująca na pompy infuzyjne do zastosowania w środowisku rezonansu magnetycznego z pompą </w:t>
            </w:r>
            <w:proofErr w:type="spellStart"/>
            <w:r w:rsidRPr="00C82E44">
              <w:rPr>
                <w:b/>
                <w:bCs/>
                <w:sz w:val="22"/>
                <w:szCs w:val="22"/>
              </w:rPr>
              <w:t>strzykawkową</w:t>
            </w:r>
            <w:proofErr w:type="spellEnd"/>
          </w:p>
        </w:tc>
        <w:tc>
          <w:tcPr>
            <w:tcW w:w="4680" w:type="dxa"/>
            <w:shd w:val="clear" w:color="auto" w:fill="BFBFBF"/>
          </w:tcPr>
          <w:p w:rsidR="006D1CFC" w:rsidRPr="00C82E44" w:rsidRDefault="006D1CFC" w:rsidP="00F37D9D">
            <w:pPr>
              <w:pStyle w:val="Bezodstpw"/>
              <w:rPr>
                <w:b/>
                <w:bCs/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6F41EF">
            <w:pPr>
              <w:pStyle w:val="Bezodstpw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Style w:val="Bezodstpw"/>
              <w:rPr>
                <w:sz w:val="22"/>
                <w:szCs w:val="22"/>
              </w:rPr>
            </w:pPr>
            <w:r w:rsidRPr="00C546AF">
              <w:rPr>
                <w:sz w:val="22"/>
                <w:szCs w:val="22"/>
              </w:rPr>
              <w:t xml:space="preserve">Urządzenie fabrycznie nowe ,rok produkcji </w:t>
            </w:r>
            <w:r w:rsidRPr="00C546AF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Style w:val="Bezodstpw"/>
              <w:rPr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6F41EF">
            <w:pPr>
              <w:pStyle w:val="Bezodstpw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Style w:val="Bezodstpw"/>
              <w:rPr>
                <w:sz w:val="22"/>
                <w:szCs w:val="22"/>
              </w:rPr>
            </w:pPr>
            <w:r w:rsidRPr="00C546AF">
              <w:rPr>
                <w:sz w:val="22"/>
                <w:szCs w:val="22"/>
              </w:rPr>
              <w:t>Stacja zapew</w:t>
            </w:r>
            <w:r>
              <w:rPr>
                <w:sz w:val="22"/>
                <w:szCs w:val="22"/>
              </w:rPr>
              <w:t>n</w:t>
            </w:r>
            <w:r w:rsidRPr="00C546AF">
              <w:rPr>
                <w:sz w:val="22"/>
                <w:szCs w:val="22"/>
              </w:rPr>
              <w:t xml:space="preserve">iająca pracę pomp infuzyjnych </w:t>
            </w:r>
            <w:r>
              <w:rPr>
                <w:sz w:val="22"/>
                <w:szCs w:val="22"/>
              </w:rPr>
              <w:t xml:space="preserve">w </w:t>
            </w:r>
            <w:r w:rsidRPr="00C546AF">
              <w:rPr>
                <w:sz w:val="22"/>
                <w:szCs w:val="22"/>
              </w:rPr>
              <w:t>środowisku rezonansu magnetycznego MRI 1,5</w:t>
            </w:r>
            <w:r>
              <w:rPr>
                <w:sz w:val="22"/>
                <w:szCs w:val="22"/>
              </w:rPr>
              <w:t xml:space="preserve"> T</w:t>
            </w:r>
          </w:p>
        </w:tc>
        <w:tc>
          <w:tcPr>
            <w:tcW w:w="4680" w:type="dxa"/>
          </w:tcPr>
          <w:p w:rsidR="006D1CFC" w:rsidRPr="00C546AF" w:rsidRDefault="006D1CFC" w:rsidP="00F37D9D">
            <w:pPr>
              <w:pStyle w:val="Bezodstpw"/>
              <w:rPr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6F41EF">
            <w:pPr>
              <w:pStyle w:val="Bezodstpw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6C3517">
            <w:pPr>
              <w:pStyle w:val="Bezodstpw"/>
              <w:rPr>
                <w:sz w:val="22"/>
                <w:szCs w:val="22"/>
              </w:rPr>
            </w:pPr>
            <w:r w:rsidRPr="00C546AF">
              <w:rPr>
                <w:sz w:val="22"/>
                <w:szCs w:val="22"/>
              </w:rPr>
              <w:t xml:space="preserve">Możliwość umieszczenia w stacji 4 pomp infuzyjnych </w:t>
            </w:r>
            <w:proofErr w:type="spellStart"/>
            <w:r w:rsidRPr="00C546AF">
              <w:rPr>
                <w:sz w:val="22"/>
                <w:szCs w:val="22"/>
              </w:rPr>
              <w:t>strzykawkowych</w:t>
            </w:r>
            <w:proofErr w:type="spellEnd"/>
            <w:r w:rsidRPr="00C546AF">
              <w:rPr>
                <w:sz w:val="22"/>
                <w:szCs w:val="22"/>
              </w:rPr>
              <w:t xml:space="preserve"> lub objętościowych</w:t>
            </w:r>
          </w:p>
        </w:tc>
        <w:tc>
          <w:tcPr>
            <w:tcW w:w="4680" w:type="dxa"/>
          </w:tcPr>
          <w:p w:rsidR="006D1CFC" w:rsidRPr="00C546AF" w:rsidRDefault="006D1CFC" w:rsidP="006C3517">
            <w:pPr>
              <w:pStyle w:val="Bezodstpw"/>
              <w:rPr>
                <w:sz w:val="22"/>
                <w:szCs w:val="22"/>
              </w:rPr>
            </w:pPr>
          </w:p>
        </w:tc>
      </w:tr>
      <w:tr w:rsidR="006D1CFC" w:rsidRPr="00A55505">
        <w:tc>
          <w:tcPr>
            <w:tcW w:w="993" w:type="dxa"/>
          </w:tcPr>
          <w:p w:rsidR="006D1CFC" w:rsidRPr="00A55505" w:rsidRDefault="006D1CFC" w:rsidP="006F41EF">
            <w:pPr>
              <w:pStyle w:val="Bezodstpw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A55505" w:rsidRDefault="006D1CFC" w:rsidP="006C3517">
            <w:pPr>
              <w:pStyle w:val="Bezodstpw"/>
              <w:rPr>
                <w:sz w:val="22"/>
                <w:szCs w:val="22"/>
              </w:rPr>
            </w:pPr>
            <w:r w:rsidRPr="00A55505">
              <w:rPr>
                <w:sz w:val="22"/>
                <w:szCs w:val="22"/>
              </w:rPr>
              <w:t>Stacja umieszczona na wózku jezdnym wyposażonym w min. 2 hamulce.</w:t>
            </w:r>
          </w:p>
        </w:tc>
        <w:tc>
          <w:tcPr>
            <w:tcW w:w="4680" w:type="dxa"/>
          </w:tcPr>
          <w:p w:rsidR="006D1CFC" w:rsidRPr="00A55505" w:rsidRDefault="006D1CFC" w:rsidP="009E55CC">
            <w:pPr>
              <w:pStyle w:val="Bezodstpw"/>
              <w:rPr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6F41EF">
            <w:pPr>
              <w:pStyle w:val="Bezodstpw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230836">
            <w:pPr>
              <w:pStyle w:val="Bezodstpw"/>
              <w:rPr>
                <w:color w:val="FF0000"/>
                <w:sz w:val="22"/>
                <w:szCs w:val="22"/>
              </w:rPr>
            </w:pPr>
            <w:r w:rsidRPr="00A55505">
              <w:rPr>
                <w:color w:val="000000"/>
                <w:sz w:val="22"/>
                <w:szCs w:val="22"/>
              </w:rPr>
              <w:t>Stacja wyposażona w system stale monitorujący natężenie pola magnetycznego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Style w:val="Bezodstpw"/>
              <w:rPr>
                <w:color w:val="FF0000"/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6F41EF">
            <w:pPr>
              <w:pStyle w:val="Bezodstpw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0322E1">
            <w:pPr>
              <w:pStyle w:val="Bezodstpw"/>
              <w:rPr>
                <w:sz w:val="22"/>
                <w:szCs w:val="22"/>
              </w:rPr>
            </w:pPr>
            <w:r w:rsidRPr="00C546AF">
              <w:rPr>
                <w:sz w:val="22"/>
                <w:szCs w:val="22"/>
              </w:rPr>
              <w:t>Alarm w momencie znalezienia się systemu w polu o zbyt dużym natężeniu pola magnetycznego</w:t>
            </w:r>
          </w:p>
        </w:tc>
        <w:tc>
          <w:tcPr>
            <w:tcW w:w="4680" w:type="dxa"/>
          </w:tcPr>
          <w:p w:rsidR="006D1CFC" w:rsidRPr="00C546AF" w:rsidRDefault="006D1CFC" w:rsidP="000322E1">
            <w:pPr>
              <w:pStyle w:val="Bezodstpw"/>
              <w:rPr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6F41EF">
            <w:pPr>
              <w:pStyle w:val="Bezodstpw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Style w:val="Bezodstpw"/>
              <w:rPr>
                <w:color w:val="000000"/>
                <w:sz w:val="22"/>
                <w:szCs w:val="22"/>
              </w:rPr>
            </w:pPr>
            <w:r w:rsidRPr="00C546AF">
              <w:rPr>
                <w:color w:val="000000"/>
                <w:sz w:val="22"/>
                <w:szCs w:val="22"/>
              </w:rPr>
              <w:t>Pompy stosowane w stacji MRI mogą być stosowane również poza stacją do innych terapii</w:t>
            </w:r>
          </w:p>
        </w:tc>
        <w:tc>
          <w:tcPr>
            <w:tcW w:w="4680" w:type="dxa"/>
          </w:tcPr>
          <w:p w:rsidR="006D1CFC" w:rsidRPr="00C546AF" w:rsidRDefault="006D1CFC" w:rsidP="00F37D9D">
            <w:pPr>
              <w:pStyle w:val="Bezodstpw"/>
              <w:rPr>
                <w:color w:val="000000"/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6F41EF">
            <w:pPr>
              <w:pStyle w:val="Bezodstpw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Style w:val="Bezodstpw"/>
              <w:rPr>
                <w:color w:val="000000"/>
                <w:sz w:val="22"/>
                <w:szCs w:val="22"/>
              </w:rPr>
            </w:pPr>
            <w:r w:rsidRPr="00C546AF">
              <w:rPr>
                <w:color w:val="000000"/>
                <w:sz w:val="22"/>
                <w:szCs w:val="22"/>
              </w:rPr>
              <w:t>Wyposażona w szufladę na podręczne akcesoria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Style w:val="Bezodstpw"/>
              <w:rPr>
                <w:color w:val="000000"/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6F41EF">
            <w:pPr>
              <w:pStyle w:val="Bezodstpw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Style w:val="Bezodstpw"/>
              <w:rPr>
                <w:color w:val="000000"/>
                <w:sz w:val="22"/>
                <w:szCs w:val="22"/>
              </w:rPr>
            </w:pPr>
            <w:r w:rsidRPr="00C546AF">
              <w:rPr>
                <w:color w:val="000000"/>
                <w:sz w:val="22"/>
                <w:szCs w:val="22"/>
              </w:rPr>
              <w:t xml:space="preserve">Masa zestawu </w:t>
            </w:r>
            <w:r>
              <w:rPr>
                <w:color w:val="000000"/>
                <w:sz w:val="22"/>
                <w:szCs w:val="22"/>
              </w:rPr>
              <w:t xml:space="preserve">do </w:t>
            </w:r>
            <w:r w:rsidRPr="00C546AF">
              <w:rPr>
                <w:color w:val="000000"/>
                <w:sz w:val="22"/>
                <w:szCs w:val="22"/>
              </w:rPr>
              <w:t>40kg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Style w:val="Bezodstpw"/>
              <w:rPr>
                <w:color w:val="000000"/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  <w:shd w:val="clear" w:color="auto" w:fill="BFBFBF"/>
          </w:tcPr>
          <w:p w:rsidR="006D1CFC" w:rsidRPr="0021265A" w:rsidRDefault="006D1CFC" w:rsidP="00270C28">
            <w:pPr>
              <w:pStyle w:val="Bezodstpw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21265A">
              <w:rPr>
                <w:b/>
                <w:bCs/>
                <w:sz w:val="22"/>
                <w:szCs w:val="22"/>
                <w:highlight w:val="lightGray"/>
              </w:rPr>
              <w:t>II.</w:t>
            </w:r>
          </w:p>
        </w:tc>
        <w:tc>
          <w:tcPr>
            <w:tcW w:w="4875" w:type="dxa"/>
            <w:shd w:val="clear" w:color="auto" w:fill="BFBFBF"/>
          </w:tcPr>
          <w:p w:rsidR="006D1CFC" w:rsidRPr="00C82E44" w:rsidRDefault="006D1CFC" w:rsidP="00F37D9D">
            <w:pPr>
              <w:pStyle w:val="Bezodstpw"/>
              <w:rPr>
                <w:b/>
                <w:bCs/>
                <w:sz w:val="22"/>
                <w:szCs w:val="22"/>
                <w:highlight w:val="lightGray"/>
              </w:rPr>
            </w:pPr>
            <w:r w:rsidRPr="00C82E44">
              <w:rPr>
                <w:b/>
                <w:bCs/>
                <w:sz w:val="22"/>
                <w:szCs w:val="22"/>
              </w:rPr>
              <w:t xml:space="preserve">Pompa </w:t>
            </w:r>
            <w:proofErr w:type="spellStart"/>
            <w:r w:rsidRPr="00C82E44">
              <w:rPr>
                <w:b/>
                <w:bCs/>
                <w:sz w:val="22"/>
                <w:szCs w:val="22"/>
              </w:rPr>
              <w:t>strzykawkowa</w:t>
            </w:r>
            <w:proofErr w:type="spellEnd"/>
            <w:r w:rsidRPr="00C82E44">
              <w:rPr>
                <w:b/>
                <w:bCs/>
                <w:sz w:val="22"/>
                <w:szCs w:val="22"/>
              </w:rPr>
              <w:t xml:space="preserve"> do pracy w stacji dokującej</w:t>
            </w:r>
          </w:p>
        </w:tc>
        <w:tc>
          <w:tcPr>
            <w:tcW w:w="4680" w:type="dxa"/>
            <w:shd w:val="clear" w:color="auto" w:fill="BFBFBF"/>
          </w:tcPr>
          <w:p w:rsidR="006D1CFC" w:rsidRPr="00C82E44" w:rsidRDefault="006D1CFC" w:rsidP="009E55CC">
            <w:pPr>
              <w:pStyle w:val="Bezodstpw"/>
              <w:rPr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</w:tcPr>
          <w:p w:rsidR="006D1CFC" w:rsidRPr="00C546AF" w:rsidRDefault="006D1CFC" w:rsidP="006C3517">
            <w:pPr>
              <w:pStyle w:val="Bezodstpw"/>
              <w:rPr>
                <w:sz w:val="22"/>
                <w:szCs w:val="22"/>
              </w:rPr>
            </w:pPr>
            <w:r w:rsidRPr="00C546AF">
              <w:rPr>
                <w:sz w:val="22"/>
                <w:szCs w:val="22"/>
              </w:rPr>
              <w:t xml:space="preserve">Pompa </w:t>
            </w:r>
            <w:proofErr w:type="spellStart"/>
            <w:r w:rsidRPr="00C546AF">
              <w:rPr>
                <w:sz w:val="22"/>
                <w:szCs w:val="22"/>
              </w:rPr>
              <w:t>strzykawkowa</w:t>
            </w:r>
            <w:proofErr w:type="spellEnd"/>
            <w:r w:rsidRPr="00C546AF">
              <w:rPr>
                <w:sz w:val="22"/>
                <w:szCs w:val="22"/>
              </w:rPr>
              <w:t xml:space="preserve"> sterowana elektronicznie umożliwiająca współpracę  z systemem centralnego zasilania i zarządzania danymi</w:t>
            </w:r>
          </w:p>
        </w:tc>
        <w:tc>
          <w:tcPr>
            <w:tcW w:w="4680" w:type="dxa"/>
          </w:tcPr>
          <w:p w:rsidR="006D1CFC" w:rsidRPr="00C546AF" w:rsidRDefault="006D1CFC" w:rsidP="006C3517">
            <w:pPr>
              <w:pStyle w:val="Bezodstpw"/>
              <w:rPr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281B91">
            <w:pPr>
              <w:pStyle w:val="Bezodstpw"/>
              <w:rPr>
                <w:sz w:val="22"/>
                <w:szCs w:val="22"/>
              </w:rPr>
            </w:pPr>
            <w:r w:rsidRPr="00C546AF">
              <w:rPr>
                <w:sz w:val="22"/>
                <w:szCs w:val="22"/>
              </w:rPr>
              <w:t>Strzykawka automatycznie mocowana od przodu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Style w:val="Bezodstpw"/>
              <w:rPr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Style w:val="Bezodstpw"/>
              <w:rPr>
                <w:sz w:val="22"/>
                <w:szCs w:val="22"/>
              </w:rPr>
            </w:pPr>
            <w:r w:rsidRPr="00C546AF">
              <w:rPr>
                <w:sz w:val="22"/>
                <w:szCs w:val="22"/>
              </w:rPr>
              <w:t>Mechanizm zabezpieczający  przed swobodnym  niekontrolowanym przepływem składający się z dwóch elementów – jeden w pompie jeden na drenie.</w:t>
            </w:r>
          </w:p>
        </w:tc>
        <w:tc>
          <w:tcPr>
            <w:tcW w:w="4680" w:type="dxa"/>
          </w:tcPr>
          <w:p w:rsidR="006D1CFC" w:rsidRPr="00C546AF" w:rsidRDefault="006D1CFC" w:rsidP="00F37D9D">
            <w:pPr>
              <w:pStyle w:val="Bezodstpw"/>
              <w:rPr>
                <w:sz w:val="22"/>
                <w:szCs w:val="22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Możliwość zastosowania różnych profili podaży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Zmiana szybkości infuzji bez konieczności </w:t>
            </w: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lastRenderedPageBreak/>
              <w:t>przerywania wlewu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2E6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Mechanizm blokujący tłok zapobiegający samoczynnemu opróżnianiu strzykawki podczas wymiany</w:t>
            </w:r>
          </w:p>
        </w:tc>
        <w:tc>
          <w:tcPr>
            <w:tcW w:w="4680" w:type="dxa"/>
          </w:tcPr>
          <w:p w:rsidR="006D1CFC" w:rsidRPr="00C546AF" w:rsidRDefault="006D1CFC" w:rsidP="002E6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Pompa skalibrowana do pracy ze strzykawkami o objętości 2/3, 5, 10, 20 i 50/60 ml różnych typów oraz różnych producentów</w:t>
            </w:r>
          </w:p>
        </w:tc>
        <w:tc>
          <w:tcPr>
            <w:tcW w:w="4680" w:type="dxa"/>
          </w:tcPr>
          <w:p w:rsidR="006D1CFC" w:rsidRPr="00C546AF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Prezentacja ciągłego pomiaru ciśnienia w linii w formie graficznej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Zakres prędkości infuzji min. 0,1 do 999,9 ml/h  Prędkość infuzji w zakresie od 0,1 - 99,99ml/h programowana co 0,01 ml/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4680" w:type="dxa"/>
          </w:tcPr>
          <w:p w:rsidR="006D1CFC" w:rsidRPr="00C546AF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Automatyczna funkcja </w:t>
            </w:r>
            <w:proofErr w:type="spellStart"/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antybolus</w:t>
            </w:r>
            <w:proofErr w:type="spellEnd"/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po okluzji – zabezpieczenie przed podaniem niekontrolowanego bolusa po alarmie okluzji</w:t>
            </w:r>
          </w:p>
        </w:tc>
        <w:tc>
          <w:tcPr>
            <w:tcW w:w="4680" w:type="dxa"/>
          </w:tcPr>
          <w:p w:rsidR="006D1CFC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6D1CFC" w:rsidRPr="00C546AF">
        <w:trPr>
          <w:trHeight w:val="2036"/>
        </w:trPr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AC3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Prędkości  bolusa min:                                          </w:t>
            </w:r>
          </w:p>
          <w:p w:rsidR="006D1CFC" w:rsidRPr="00C546AF" w:rsidRDefault="006D1CFC" w:rsidP="00AC3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dla strzykawki o poj.3ml  =1-150 ml/h,</w:t>
            </w:r>
          </w:p>
          <w:p w:rsidR="006D1CFC" w:rsidRPr="00C546AF" w:rsidRDefault="006D1CFC" w:rsidP="00AC3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dla strzykawki o poj.5ml  =1-300 ml/h</w:t>
            </w:r>
          </w:p>
          <w:p w:rsidR="006D1CFC" w:rsidRPr="00C546AF" w:rsidRDefault="006D1CFC" w:rsidP="00AC3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dla strzykawki o poj.10ml  =1-500 ml/h</w:t>
            </w:r>
          </w:p>
          <w:p w:rsidR="006D1CFC" w:rsidRPr="00C546AF" w:rsidRDefault="006D1CFC" w:rsidP="00AC3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dla strzykawki o poj.20ml  =1-800 ml/h</w:t>
            </w:r>
          </w:p>
          <w:p w:rsidR="006D1CFC" w:rsidRPr="00C546AF" w:rsidRDefault="006D1CFC" w:rsidP="00AC3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dla strzykawki o poj.30ml  =1-1200 ml/h                              </w:t>
            </w:r>
          </w:p>
          <w:p w:rsidR="006D1CFC" w:rsidRPr="00C546AF" w:rsidRDefault="006D1CFC" w:rsidP="00AC3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dla strzykawki o poj.50/60ml =1-1800 ml/h</w:t>
            </w:r>
          </w:p>
        </w:tc>
        <w:tc>
          <w:tcPr>
            <w:tcW w:w="4680" w:type="dxa"/>
          </w:tcPr>
          <w:p w:rsidR="006D1CFC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6D1CFC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6D1CFC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6D1CFC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6D1CFC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6D1CFC" w:rsidRDefault="006D1C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AC3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Możliwość rozszerzenia o  funkcję przejęcia infuzji w przypadku podłączenia do stacji dokującej</w:t>
            </w:r>
          </w:p>
        </w:tc>
        <w:tc>
          <w:tcPr>
            <w:tcW w:w="4680" w:type="dxa"/>
          </w:tcPr>
          <w:p w:rsidR="006D1CFC" w:rsidRPr="00C546AF" w:rsidRDefault="006D1CFC" w:rsidP="00AC3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2E6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sz w:val="22"/>
                <w:szCs w:val="22"/>
                <w:lang w:eastAsia="en-US"/>
              </w:rPr>
              <w:t>Napięcie 11-16 V DC, możliwe zasilanie przy użyciu zasilacza zewnętrznego i stacji dokującej</w:t>
            </w:r>
          </w:p>
        </w:tc>
        <w:tc>
          <w:tcPr>
            <w:tcW w:w="4680" w:type="dxa"/>
          </w:tcPr>
          <w:p w:rsidR="006D1CFC" w:rsidRPr="00C546AF" w:rsidRDefault="006D1CFC" w:rsidP="002E6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B06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sz w:val="22"/>
                <w:szCs w:val="22"/>
                <w:lang w:eastAsia="en-US"/>
              </w:rPr>
              <w:t>Pompa wyposażona w akumulator wewnętrzny umożliwiający zasilanie 8 godzin przy</w:t>
            </w:r>
          </w:p>
          <w:p w:rsidR="006D1CFC" w:rsidRPr="00C546AF" w:rsidRDefault="006D1CFC" w:rsidP="00B06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sz w:val="22"/>
                <w:szCs w:val="22"/>
                <w:lang w:eastAsia="en-US"/>
              </w:rPr>
              <w:t>prędkości infuzji 25 ml/h</w:t>
            </w:r>
          </w:p>
        </w:tc>
        <w:tc>
          <w:tcPr>
            <w:tcW w:w="4680" w:type="dxa"/>
          </w:tcPr>
          <w:p w:rsidR="006D1CFC" w:rsidRPr="00C546AF" w:rsidRDefault="006D1CFC" w:rsidP="00B06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2E6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sz w:val="22"/>
                <w:szCs w:val="22"/>
                <w:lang w:eastAsia="en-US"/>
              </w:rPr>
              <w:t>Masa pompy max: 1,5 kg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2E6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sz w:val="22"/>
                <w:szCs w:val="22"/>
                <w:lang w:eastAsia="en-US"/>
              </w:rPr>
              <w:t>Menu w języku polskim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2E6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sz w:val="22"/>
                <w:szCs w:val="22"/>
                <w:lang w:eastAsia="en-US"/>
              </w:rPr>
              <w:t>Podświetlany ekran i przyciski z możliwością regulacji na 9  poziomach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D1CFC" w:rsidRPr="00C546AF">
        <w:tc>
          <w:tcPr>
            <w:tcW w:w="993" w:type="dxa"/>
          </w:tcPr>
          <w:p w:rsidR="006D1CFC" w:rsidRPr="00C546AF" w:rsidRDefault="006D1CFC" w:rsidP="00C546AF">
            <w:pPr>
              <w:pStyle w:val="Bezodstpw"/>
              <w:numPr>
                <w:ilvl w:val="0"/>
                <w:numId w:val="46"/>
              </w:numPr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2E6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46AF">
              <w:rPr>
                <w:rFonts w:ascii="Arial" w:hAnsi="Arial" w:cs="Arial"/>
                <w:sz w:val="22"/>
                <w:szCs w:val="22"/>
                <w:lang w:eastAsia="en-US"/>
              </w:rPr>
              <w:t>Możliwość zatrzaskowego mocowania w stacji dokującej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86"/>
                <w:tab w:val="left" w:pos="30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C546AF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B4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Możliwość montażu zestawu do trzech pomp techniką zatrzaskową, w przypadku zastosowania dodatkowego uchwytu</w:t>
            </w:r>
          </w:p>
        </w:tc>
        <w:tc>
          <w:tcPr>
            <w:tcW w:w="4680" w:type="dxa"/>
          </w:tcPr>
          <w:p w:rsidR="006D1CFC" w:rsidRPr="00C546AF" w:rsidRDefault="006D1CFC" w:rsidP="00B4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C546AF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B4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Dokładność prędkości infuzji +/- 5%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C546AF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B4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Funkcja programowania objętości do podania (VTBD) 1- 9999 ml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C546AF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B4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Funkcja programowania czasu infuzji przynajmniej od 1min – 99:59 godzin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C546AF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B4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 xml:space="preserve">Możliwość programowania parametrów infuzji w mg, µg, IE lub </w:t>
            </w:r>
            <w:proofErr w:type="spellStart"/>
            <w:r w:rsidRPr="00C546AF">
              <w:rPr>
                <w:rFonts w:ascii="Arial" w:hAnsi="Arial" w:cs="Arial"/>
                <w:sz w:val="22"/>
                <w:szCs w:val="22"/>
              </w:rPr>
              <w:t>mmol</w:t>
            </w:r>
            <w:proofErr w:type="spellEnd"/>
            <w:r w:rsidRPr="00C546AF">
              <w:rPr>
                <w:rFonts w:ascii="Arial" w:hAnsi="Arial" w:cs="Arial"/>
                <w:sz w:val="22"/>
                <w:szCs w:val="22"/>
              </w:rPr>
              <w:t xml:space="preserve">,  z uwzględnieniem lub nie masy ciała w odniesieniu do czasu ( np. </w:t>
            </w:r>
            <w:r w:rsidRPr="00C546AF">
              <w:rPr>
                <w:rFonts w:ascii="Arial" w:hAnsi="Arial" w:cs="Arial"/>
                <w:sz w:val="22"/>
                <w:szCs w:val="22"/>
              </w:rPr>
              <w:lastRenderedPageBreak/>
              <w:t>mg/kg/min; mg/kg/h; mg/kg/24h)</w:t>
            </w:r>
          </w:p>
        </w:tc>
        <w:tc>
          <w:tcPr>
            <w:tcW w:w="4680" w:type="dxa"/>
          </w:tcPr>
          <w:p w:rsidR="006D1CFC" w:rsidRPr="00C546AF" w:rsidRDefault="006D1CFC" w:rsidP="00B4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C546AF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Funkcja KVO z możliwością  wyłączenia funkcji przez użytkownika.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C546AF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Bolus podawany na żądanie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C546AF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Bolus o określonej  objętości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  <w:shd w:val="pct25" w:color="auto" w:fill="auto"/>
          </w:tcPr>
          <w:p w:rsidR="006D1CFC" w:rsidRPr="00A55505" w:rsidRDefault="006D1CFC" w:rsidP="00A55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III.</w:t>
            </w:r>
          </w:p>
        </w:tc>
        <w:tc>
          <w:tcPr>
            <w:tcW w:w="4875" w:type="dxa"/>
            <w:shd w:val="pct25" w:color="auto" w:fill="auto"/>
            <w:vAlign w:val="center"/>
          </w:tcPr>
          <w:p w:rsidR="006D1CFC" w:rsidRPr="00A55505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505">
              <w:rPr>
                <w:rFonts w:ascii="Arial" w:hAnsi="Arial" w:cs="Arial"/>
                <w:b/>
                <w:bCs/>
                <w:sz w:val="22"/>
                <w:szCs w:val="22"/>
              </w:rPr>
              <w:t>Alarmy i ostrzeżenia</w:t>
            </w:r>
          </w:p>
        </w:tc>
        <w:tc>
          <w:tcPr>
            <w:tcW w:w="4680" w:type="dxa"/>
            <w:shd w:val="pct25" w:color="auto" w:fill="auto"/>
            <w:vAlign w:val="center"/>
          </w:tcPr>
          <w:p w:rsidR="006D1CFC" w:rsidRPr="00A55505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 xml:space="preserve">Akustyczno-optyczny system alarmów i ostrzeżeń 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Alarm przypominający – zatrzymana infuzja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Alarm okluzji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Alarm rozładowanego akumulatora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Alarm braku lub źle założonego zestawu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Alarm informujący o uszkodzeniu sprzętu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Alarm wstępny 3 min. przed końcem infuzji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Alarm wstępny zbliżającego się rozładowania akumulatora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Alarm powietrza w linii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Alarm otwartego uchwytu komory strzykawki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Biblioteka Leków zawierająca min. 1200 leków z możliwością podzielenia na 30 grup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Leki zawarte w Bibliotece Leków powiązane z parametrami infuzji ( limity względne min-max; limity bezwzględne min-max, parametry standardowe)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W przypadku leków wprowadzonych do Biblioteki bez parametrów infuzji – na ekranie odpowiednie ostrzeżenie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Możliwość rozszerzenia oprogramowania pompy o tryby zastosowania terapii PCA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A55505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Możliwość rozszerzenia oprogramowania pompy o tryby zastosowania terapii PCEA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1F15C1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Możliwość rozszerzenia oprogramowania pompy o tryby zastosowania terapii TCI</w:t>
            </w:r>
          </w:p>
        </w:tc>
        <w:tc>
          <w:tcPr>
            <w:tcW w:w="4680" w:type="dxa"/>
            <w:vAlign w:val="center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  <w:shd w:val="clear" w:color="auto" w:fill="B3B3B3"/>
          </w:tcPr>
          <w:p w:rsidR="006D1CFC" w:rsidRPr="0021265A" w:rsidRDefault="006D1CFC" w:rsidP="0021265A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9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65A">
              <w:rPr>
                <w:rFonts w:ascii="Arial" w:hAnsi="Arial" w:cs="Arial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4875" w:type="dxa"/>
            <w:shd w:val="clear" w:color="auto" w:fill="B3B3B3"/>
            <w:vAlign w:val="center"/>
          </w:tcPr>
          <w:p w:rsidR="006D1CFC" w:rsidRPr="0021265A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6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przypadku systemu równoważnego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21265A">
              <w:rPr>
                <w:rFonts w:ascii="Arial" w:hAnsi="Arial" w:cs="Arial"/>
                <w:b/>
                <w:bCs/>
                <w:sz w:val="22"/>
                <w:szCs w:val="22"/>
              </w:rPr>
              <w:t>ykonawca wypełni pozycje od nr 1 do nr 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2126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rozdziale II oraz pozycje od nr 1 do nr 16 w rozdziale III i pozycje od nr 1 do 7 w rozdziale V</w:t>
            </w:r>
          </w:p>
        </w:tc>
        <w:tc>
          <w:tcPr>
            <w:tcW w:w="4680" w:type="dxa"/>
            <w:shd w:val="clear" w:color="auto" w:fill="B3B3B3"/>
            <w:vAlign w:val="center"/>
          </w:tcPr>
          <w:p w:rsidR="006D1CFC" w:rsidRPr="00C546AF" w:rsidRDefault="006D1CFC" w:rsidP="00466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  <w:shd w:val="clear" w:color="auto" w:fill="BFBFBF"/>
          </w:tcPr>
          <w:p w:rsidR="006D1CFC" w:rsidRPr="00BD21EA" w:rsidRDefault="006D1CFC" w:rsidP="00212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ind w:left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21EA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75" w:type="dxa"/>
            <w:shd w:val="clear" w:color="auto" w:fill="BFBFBF"/>
          </w:tcPr>
          <w:p w:rsidR="006D1CFC" w:rsidRPr="00BD21EA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21EA">
              <w:rPr>
                <w:rFonts w:ascii="Arial" w:hAnsi="Arial" w:cs="Arial"/>
                <w:b/>
                <w:bCs/>
                <w:sz w:val="22"/>
                <w:szCs w:val="22"/>
              </w:rPr>
              <w:t>Wymagania dodatkowe</w:t>
            </w:r>
          </w:p>
        </w:tc>
        <w:tc>
          <w:tcPr>
            <w:tcW w:w="4680" w:type="dxa"/>
            <w:shd w:val="clear" w:color="auto" w:fill="BFBFBF"/>
          </w:tcPr>
          <w:p w:rsidR="006D1CFC" w:rsidRPr="00BD21EA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W przypadku zgłoszenia usterki urządzenia lub jego wyposażenia naprawa nastąpi w ciągu 5 dni roboczych od daty zgłoszenia</w:t>
            </w:r>
            <w:r w:rsidR="00E10CDA">
              <w:rPr>
                <w:rFonts w:ascii="Arial" w:hAnsi="Arial" w:cs="Arial"/>
                <w:sz w:val="22"/>
                <w:szCs w:val="22"/>
              </w:rPr>
              <w:t>. W przypadku braku możliwości naprawy w ciągu 5 dni Dostawca dostarczy sprzęt zastępczy w ciągu 7 dni od pierwszego dnia zgłoszenia awarii</w:t>
            </w:r>
          </w:p>
        </w:tc>
        <w:tc>
          <w:tcPr>
            <w:tcW w:w="4680" w:type="dxa"/>
          </w:tcPr>
          <w:p w:rsidR="006D1CFC" w:rsidRPr="00C546AF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Bezpłatne szkolenie personelu medycznego w zakresie obsługi sprzętu</w:t>
            </w:r>
            <w:r w:rsidR="001D60E0">
              <w:rPr>
                <w:rFonts w:ascii="Arial" w:hAnsi="Arial" w:cs="Arial"/>
                <w:sz w:val="22"/>
                <w:szCs w:val="22"/>
              </w:rPr>
              <w:t>, co najmniej 6 osób w dwóch turach,</w:t>
            </w:r>
            <w:r w:rsidRPr="00C546AF">
              <w:rPr>
                <w:rFonts w:ascii="Arial" w:hAnsi="Arial" w:cs="Arial"/>
                <w:sz w:val="22"/>
                <w:szCs w:val="22"/>
              </w:rPr>
              <w:t xml:space="preserve"> przeprowadzone w siedzibie Zamawiającego w terminie uzgodnionym z Zamawiającym</w:t>
            </w:r>
          </w:p>
        </w:tc>
        <w:tc>
          <w:tcPr>
            <w:tcW w:w="4680" w:type="dxa"/>
          </w:tcPr>
          <w:p w:rsidR="006D1CFC" w:rsidRPr="00C546AF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4D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E9654D" w:rsidRPr="00E9654D" w:rsidRDefault="00E9654D" w:rsidP="00E96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4875" w:type="dxa"/>
          </w:tcPr>
          <w:p w:rsidR="00E9654D" w:rsidRDefault="00E9654D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Szkolenie przypominające dla co najmniej 6 osób w terminie do 3 miesięcy od daty uruchomienia</w:t>
            </w:r>
          </w:p>
          <w:p w:rsidR="00A674BA" w:rsidRPr="00C546AF" w:rsidRDefault="00A674BA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:rsidR="00E9654D" w:rsidRPr="00C546AF" w:rsidRDefault="00E9654D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Dostępność części zamiennych przez okres 10 lat od daty dostawy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Instrukcja obsługi w języku polskim dostarczona wraz z urządzeniem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C622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Dokumenty potwierdzające iż przedmiot zamówienia  jest dopuszczony do użytku na terytorium RP  zgodnie z obowiązującymi przepisami prawa</w:t>
            </w:r>
          </w:p>
        </w:tc>
        <w:tc>
          <w:tcPr>
            <w:tcW w:w="4680" w:type="dxa"/>
          </w:tcPr>
          <w:p w:rsidR="006D1CFC" w:rsidRPr="00C546AF" w:rsidRDefault="006D1CFC" w:rsidP="00C622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Gwarancja min. 24 </w:t>
            </w:r>
            <w:r w:rsidR="009C253B">
              <w:rPr>
                <w:rFonts w:ascii="Arial" w:hAnsi="Arial" w:cs="Arial"/>
                <w:sz w:val="22"/>
                <w:szCs w:val="22"/>
              </w:rPr>
              <w:t>miesiące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 w:rsidTr="00F675A8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Pr="00C546AF" w:rsidRDefault="006D1CFC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Pr="00C546AF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46AF">
              <w:rPr>
                <w:rFonts w:ascii="Arial" w:hAnsi="Arial" w:cs="Arial"/>
                <w:sz w:val="22"/>
                <w:szCs w:val="22"/>
              </w:rPr>
              <w:t>Montaż i uruchomienie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 w:rsidTr="00F675A8">
        <w:tblPrEx>
          <w:tblLook w:val="01E0" w:firstRow="1" w:lastRow="1" w:firstColumn="1" w:lastColumn="1" w:noHBand="0" w:noVBand="0"/>
        </w:tblPrEx>
        <w:tc>
          <w:tcPr>
            <w:tcW w:w="993" w:type="dxa"/>
            <w:shd w:val="clear" w:color="auto" w:fill="B3B3B3"/>
          </w:tcPr>
          <w:p w:rsidR="006D1CFC" w:rsidRPr="00F675A8" w:rsidRDefault="006D1CFC" w:rsidP="00F675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ind w:left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5A8">
              <w:rPr>
                <w:rFonts w:ascii="Arial" w:hAnsi="Arial" w:cs="Arial"/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4875" w:type="dxa"/>
            <w:shd w:val="clear" w:color="auto" w:fill="B3B3B3"/>
          </w:tcPr>
          <w:p w:rsidR="006D1CFC" w:rsidRPr="00F675A8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5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Parametr oceniany </w:t>
            </w:r>
          </w:p>
        </w:tc>
        <w:tc>
          <w:tcPr>
            <w:tcW w:w="4680" w:type="dxa"/>
            <w:shd w:val="clear" w:color="auto" w:fill="B3B3B3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FC" w:rsidRPr="00C546AF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6D1CFC" w:rsidRDefault="006D1CFC" w:rsidP="00F675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ind w:left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5" w:type="dxa"/>
          </w:tcPr>
          <w:p w:rsidR="006D1CFC" w:rsidRDefault="006D1CFC" w:rsidP="00F37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 za każde 12 miesięcy powyżej wymaganej 10 pkt.</w:t>
            </w:r>
          </w:p>
        </w:tc>
        <w:tc>
          <w:tcPr>
            <w:tcW w:w="4680" w:type="dxa"/>
          </w:tcPr>
          <w:p w:rsidR="006D1CFC" w:rsidRPr="00C546AF" w:rsidRDefault="006D1CFC" w:rsidP="009E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1CFC" w:rsidRPr="00C546AF" w:rsidRDefault="006D1CFC" w:rsidP="003D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8A5BCA" w:rsidRPr="008A5BCA" w:rsidRDefault="008A5BCA" w:rsidP="008A5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8A5BCA">
        <w:rPr>
          <w:rFonts w:ascii="Arial" w:hAnsi="Arial" w:cs="Arial"/>
          <w:b/>
          <w:color w:val="auto"/>
          <w:sz w:val="22"/>
          <w:szCs w:val="22"/>
        </w:rPr>
        <w:t>* dokładny okres gwarancji należy wskazać w formularzu ofertowym stanowiącym załącznik nr 2 do SIWZ</w:t>
      </w:r>
    </w:p>
    <w:p w:rsidR="008A5BCA" w:rsidRPr="008A5BCA" w:rsidRDefault="008A5BCA" w:rsidP="00641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jc w:val="both"/>
        <w:outlineLvl w:val="0"/>
        <w:rPr>
          <w:rFonts w:ascii="Arial" w:hAnsi="Arial" w:cs="Arial"/>
          <w:b/>
          <w:color w:val="auto"/>
          <w:sz w:val="22"/>
          <w:szCs w:val="22"/>
        </w:rPr>
      </w:pPr>
    </w:p>
    <w:p w:rsidR="008A5BCA" w:rsidRPr="008A5BCA" w:rsidRDefault="008A5BCA" w:rsidP="00641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jc w:val="both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8A5BCA">
        <w:rPr>
          <w:rFonts w:ascii="Arial" w:hAnsi="Arial" w:cs="Arial"/>
          <w:b/>
          <w:color w:val="auto"/>
          <w:sz w:val="22"/>
          <w:szCs w:val="22"/>
        </w:rPr>
        <w:t>Uwaga! Zamawiający wymaga od Wykonawcy wypełnienia powyższej tabeli, udzielając odpowiedzi TAK lub NIE oraz podać dopuszczone parametry oferowane. Wpisanie „NIE” spowoduje odrzucenie oferty.</w:t>
      </w:r>
    </w:p>
    <w:p w:rsidR="008A5BCA" w:rsidRPr="008A5BCA" w:rsidRDefault="008A5BCA" w:rsidP="00641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jc w:val="both"/>
        <w:outlineLvl w:val="0"/>
        <w:rPr>
          <w:rFonts w:ascii="Arial" w:hAnsi="Arial" w:cs="Arial"/>
          <w:b/>
          <w:color w:val="auto"/>
          <w:sz w:val="22"/>
          <w:szCs w:val="22"/>
        </w:rPr>
      </w:pPr>
    </w:p>
    <w:p w:rsidR="008A5BCA" w:rsidRPr="008A5BCA" w:rsidRDefault="008A5BCA" w:rsidP="008A5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b/>
          <w:color w:val="auto"/>
          <w:sz w:val="22"/>
          <w:szCs w:val="22"/>
        </w:rPr>
      </w:pPr>
    </w:p>
    <w:p w:rsidR="008A5BCA" w:rsidRPr="008A5BCA" w:rsidRDefault="008A5BCA" w:rsidP="008A5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b/>
          <w:color w:val="auto"/>
          <w:sz w:val="22"/>
          <w:szCs w:val="22"/>
        </w:rPr>
      </w:pPr>
    </w:p>
    <w:p w:rsidR="008A5BCA" w:rsidRPr="008A5BCA" w:rsidRDefault="008A5BCA" w:rsidP="008A5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8A5BCA">
        <w:rPr>
          <w:rFonts w:ascii="Arial" w:hAnsi="Arial" w:cs="Arial"/>
          <w:b/>
          <w:color w:val="auto"/>
          <w:sz w:val="22"/>
          <w:szCs w:val="22"/>
        </w:rPr>
        <w:t>…….............................                                             ……........................................................</w:t>
      </w:r>
    </w:p>
    <w:p w:rsidR="008A5BCA" w:rsidRPr="008A5BCA" w:rsidRDefault="008A5BCA" w:rsidP="008A5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8A5BCA">
        <w:rPr>
          <w:rFonts w:ascii="Arial" w:hAnsi="Arial" w:cs="Arial"/>
          <w:b/>
          <w:color w:val="auto"/>
          <w:sz w:val="22"/>
          <w:szCs w:val="22"/>
        </w:rPr>
        <w:t xml:space="preserve">/miejscowość, data/                                            /pieczęć i podpis osoby / osób wskazanych   </w:t>
      </w:r>
    </w:p>
    <w:p w:rsidR="008A5BCA" w:rsidRPr="008A5BCA" w:rsidRDefault="008A5BCA" w:rsidP="008A5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8A5BCA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                                         w dokumencie, uprawnionej/uprawnionych</w:t>
      </w:r>
    </w:p>
    <w:p w:rsidR="008A5BCA" w:rsidRPr="008A5BCA" w:rsidRDefault="008A5BCA" w:rsidP="008A5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8A5BCA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                                         do występowania w obrocie prawnym,                                                                                              </w:t>
      </w:r>
    </w:p>
    <w:p w:rsidR="008A5BCA" w:rsidRDefault="008A5BCA" w:rsidP="008A5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8A5BCA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                                         reprezentowania Wykonawcy i składania</w:t>
      </w:r>
    </w:p>
    <w:p w:rsidR="008A5BCA" w:rsidRPr="008A5BCA" w:rsidRDefault="008A5BCA" w:rsidP="008A5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  <w:t xml:space="preserve"> świadczeń </w:t>
      </w:r>
      <w:r w:rsidRPr="008A5BCA">
        <w:rPr>
          <w:rFonts w:ascii="Arial" w:hAnsi="Arial" w:cs="Arial"/>
          <w:b/>
          <w:color w:val="auto"/>
          <w:sz w:val="22"/>
          <w:szCs w:val="22"/>
        </w:rPr>
        <w:t>woli w jego imieniu</w:t>
      </w:r>
    </w:p>
    <w:p w:rsidR="008A5BCA" w:rsidRPr="008A5BCA" w:rsidRDefault="008A5BCA" w:rsidP="008A5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b/>
          <w:color w:val="auto"/>
          <w:sz w:val="22"/>
          <w:szCs w:val="22"/>
        </w:rPr>
      </w:pPr>
    </w:p>
    <w:p w:rsidR="006D1CFC" w:rsidRPr="00C546AF" w:rsidRDefault="006D1CFC" w:rsidP="003D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Arial" w:hAnsi="Arial" w:cs="Arial"/>
          <w:color w:val="auto"/>
          <w:sz w:val="22"/>
          <w:szCs w:val="22"/>
        </w:rPr>
      </w:pPr>
    </w:p>
    <w:sectPr w:rsidR="006D1CFC" w:rsidRPr="00C546AF" w:rsidSect="0021265A">
      <w:headerReference w:type="default" r:id="rId8"/>
      <w:footerReference w:type="default" r:id="rId9"/>
      <w:pgSz w:w="12240" w:h="15840"/>
      <w:pgMar w:top="7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09" w:rsidRDefault="00AC68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C6809" w:rsidRDefault="00AC68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FC" w:rsidRDefault="009C253B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t>Znak sprawy: NZ/220/90/2015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09" w:rsidRDefault="00AC68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C6809" w:rsidRDefault="00AC68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FC" w:rsidRDefault="006158F9">
    <w:pPr>
      <w:pStyle w:val="Bezformatowani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9380855</wp:posOffset>
              </wp:positionV>
              <wp:extent cx="76200" cy="139700"/>
              <wp:effectExtent l="0" t="0" r="0" b="4445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CFC" w:rsidRDefault="006D1CFC">
                          <w:pPr>
                            <w:pStyle w:val="Stopka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ar w:val="none" w:sz="0" w:color="auto"/>
                            </w:pBd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674BA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margin-left:306pt;margin-top:738.65pt;width:6pt;height:1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" stroked="f" strokeweight="1pt">
              <v:stroke miterlimit="4"/>
              <v:textbox inset="0,0,0,0">
                <w:txbxContent>
                  <w:p w:rsidR="006D1CFC" w:rsidRDefault="006D1CFC">
                    <w:pPr>
                      <w:pStyle w:val="Stopk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674BA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B9"/>
    <w:multiLevelType w:val="hybridMultilevel"/>
    <w:tmpl w:val="557039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5914D8F"/>
    <w:multiLevelType w:val="hybridMultilevel"/>
    <w:tmpl w:val="84BA34B2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91D3CB6"/>
    <w:multiLevelType w:val="hybridMultilevel"/>
    <w:tmpl w:val="A116470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9757263"/>
    <w:multiLevelType w:val="hybridMultilevel"/>
    <w:tmpl w:val="1A161C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09BE6EA0"/>
    <w:multiLevelType w:val="multilevel"/>
    <w:tmpl w:val="9F92109A"/>
    <w:styleLink w:val="List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5">
    <w:nsid w:val="0A050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A7D0F33"/>
    <w:multiLevelType w:val="multilevel"/>
    <w:tmpl w:val="A4748F9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7">
    <w:nsid w:val="0B5B6557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0B6C4EA1"/>
    <w:multiLevelType w:val="hybridMultilevel"/>
    <w:tmpl w:val="CBDE90DC"/>
    <w:lvl w:ilvl="0" w:tplc="BC045F26">
      <w:start w:val="1"/>
      <w:numFmt w:val="upperRoman"/>
      <w:lvlText w:val="%1."/>
      <w:lvlJc w:val="right"/>
      <w:pPr>
        <w:ind w:left="75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A92F82"/>
    <w:multiLevelType w:val="hybridMultilevel"/>
    <w:tmpl w:val="B2C48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C24B3"/>
    <w:multiLevelType w:val="hybridMultilevel"/>
    <w:tmpl w:val="36F0F598"/>
    <w:lvl w:ilvl="0" w:tplc="910AC64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20DFB"/>
    <w:multiLevelType w:val="hybridMultilevel"/>
    <w:tmpl w:val="098C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82717"/>
    <w:multiLevelType w:val="multilevel"/>
    <w:tmpl w:val="B7E43B9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3">
    <w:nsid w:val="18DF62D6"/>
    <w:multiLevelType w:val="multilevel"/>
    <w:tmpl w:val="D9FACE98"/>
    <w:lvl w:ilvl="0">
      <w:start w:val="1"/>
      <w:numFmt w:val="bullet"/>
      <w:lvlText w:val=""/>
      <w:lvlJc w:val="left"/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A3B03F4"/>
    <w:multiLevelType w:val="hybridMultilevel"/>
    <w:tmpl w:val="8C5882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A6E1EE9"/>
    <w:multiLevelType w:val="multilevel"/>
    <w:tmpl w:val="07C8FA8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6">
    <w:nsid w:val="1C5B01DC"/>
    <w:multiLevelType w:val="hybridMultilevel"/>
    <w:tmpl w:val="E362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176B1"/>
    <w:multiLevelType w:val="hybridMultilevel"/>
    <w:tmpl w:val="6CF697E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22D04E2B"/>
    <w:multiLevelType w:val="hybridMultilevel"/>
    <w:tmpl w:val="403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6732F"/>
    <w:multiLevelType w:val="multilevel"/>
    <w:tmpl w:val="E98C5864"/>
    <w:lvl w:ilvl="0">
      <w:start w:val="1"/>
      <w:numFmt w:val="upperRoman"/>
      <w:lvlText w:val="%1."/>
      <w:lvlJc w:val="right"/>
      <w:pPr>
        <w:ind w:left="75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675331"/>
    <w:multiLevelType w:val="hybridMultilevel"/>
    <w:tmpl w:val="8704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A4E8D"/>
    <w:multiLevelType w:val="hybridMultilevel"/>
    <w:tmpl w:val="96B640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88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F56D80"/>
    <w:multiLevelType w:val="multilevel"/>
    <w:tmpl w:val="3D74F4B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4">
    <w:nsid w:val="360F2751"/>
    <w:multiLevelType w:val="multilevel"/>
    <w:tmpl w:val="F076899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5">
    <w:nsid w:val="384A3870"/>
    <w:multiLevelType w:val="hybridMultilevel"/>
    <w:tmpl w:val="E848AC24"/>
    <w:lvl w:ilvl="0" w:tplc="5E52F576">
      <w:start w:val="1"/>
      <w:numFmt w:val="decimal"/>
      <w:lvlText w:val="%1."/>
      <w:lvlJc w:val="left"/>
      <w:pPr>
        <w:ind w:left="75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F555C5"/>
    <w:multiLevelType w:val="multilevel"/>
    <w:tmpl w:val="66E8615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7">
    <w:nsid w:val="44287F56"/>
    <w:multiLevelType w:val="multilevel"/>
    <w:tmpl w:val="D1F2AAF2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8">
    <w:nsid w:val="47526052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477C109A"/>
    <w:multiLevelType w:val="hybridMultilevel"/>
    <w:tmpl w:val="478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C356E"/>
    <w:multiLevelType w:val="hybridMultilevel"/>
    <w:tmpl w:val="F3102D5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1">
    <w:nsid w:val="4B2108CE"/>
    <w:multiLevelType w:val="hybridMultilevel"/>
    <w:tmpl w:val="A116470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4BE42BF9"/>
    <w:multiLevelType w:val="multilevel"/>
    <w:tmpl w:val="5CF8179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3">
    <w:nsid w:val="50DE273D"/>
    <w:multiLevelType w:val="hybridMultilevel"/>
    <w:tmpl w:val="344E0D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3AF300B"/>
    <w:multiLevelType w:val="hybridMultilevel"/>
    <w:tmpl w:val="E98C5864"/>
    <w:lvl w:ilvl="0" w:tplc="BC045F26">
      <w:start w:val="1"/>
      <w:numFmt w:val="upperRoman"/>
      <w:lvlText w:val="%1."/>
      <w:lvlJc w:val="right"/>
      <w:pPr>
        <w:ind w:left="75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ED69A2"/>
    <w:multiLevelType w:val="multilevel"/>
    <w:tmpl w:val="68FAAE1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6">
    <w:nsid w:val="573B2DA0"/>
    <w:multiLevelType w:val="multilevel"/>
    <w:tmpl w:val="21BEBA8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7">
    <w:nsid w:val="592F2326"/>
    <w:multiLevelType w:val="multilevel"/>
    <w:tmpl w:val="1F56693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584220"/>
    <w:multiLevelType w:val="hybridMultilevel"/>
    <w:tmpl w:val="0C2C6336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5B895739"/>
    <w:multiLevelType w:val="hybridMultilevel"/>
    <w:tmpl w:val="DA547830"/>
    <w:lvl w:ilvl="0" w:tplc="0415000F">
      <w:start w:val="1"/>
      <w:numFmt w:val="decimal"/>
      <w:lvlText w:val="%1."/>
      <w:lvlJc w:val="left"/>
      <w:pPr>
        <w:ind w:left="75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A60271"/>
    <w:multiLevelType w:val="hybridMultilevel"/>
    <w:tmpl w:val="317A6B6A"/>
    <w:lvl w:ilvl="0" w:tplc="9FB2165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705EBE"/>
    <w:multiLevelType w:val="hybridMultilevel"/>
    <w:tmpl w:val="C9648E4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42">
    <w:nsid w:val="68322032"/>
    <w:multiLevelType w:val="hybridMultilevel"/>
    <w:tmpl w:val="1F56693C"/>
    <w:lvl w:ilvl="0" w:tplc="0415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89C70CA"/>
    <w:multiLevelType w:val="hybridMultilevel"/>
    <w:tmpl w:val="8E1AF29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6F876434"/>
    <w:multiLevelType w:val="multilevel"/>
    <w:tmpl w:val="E5FC707E"/>
    <w:lvl w:ilvl="0">
      <w:start w:val="1"/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45">
    <w:nsid w:val="70885637"/>
    <w:multiLevelType w:val="hybridMultilevel"/>
    <w:tmpl w:val="7DAA60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1760B7A"/>
    <w:multiLevelType w:val="hybridMultilevel"/>
    <w:tmpl w:val="EC64546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47">
    <w:nsid w:val="7F275F48"/>
    <w:multiLevelType w:val="hybridMultilevel"/>
    <w:tmpl w:val="1F0EB896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4"/>
  </w:num>
  <w:num w:numId="2">
    <w:abstractNumId w:val="13"/>
  </w:num>
  <w:num w:numId="3">
    <w:abstractNumId w:val="6"/>
  </w:num>
  <w:num w:numId="4">
    <w:abstractNumId w:val="24"/>
  </w:num>
  <w:num w:numId="5">
    <w:abstractNumId w:val="35"/>
  </w:num>
  <w:num w:numId="6">
    <w:abstractNumId w:val="36"/>
  </w:num>
  <w:num w:numId="7">
    <w:abstractNumId w:val="12"/>
  </w:num>
  <w:num w:numId="8">
    <w:abstractNumId w:val="23"/>
  </w:num>
  <w:num w:numId="9">
    <w:abstractNumId w:val="26"/>
  </w:num>
  <w:num w:numId="10">
    <w:abstractNumId w:val="27"/>
  </w:num>
  <w:num w:numId="11">
    <w:abstractNumId w:val="32"/>
  </w:num>
  <w:num w:numId="12">
    <w:abstractNumId w:val="15"/>
  </w:num>
  <w:num w:numId="13">
    <w:abstractNumId w:val="4"/>
  </w:num>
  <w:num w:numId="14">
    <w:abstractNumId w:val="47"/>
  </w:num>
  <w:num w:numId="15">
    <w:abstractNumId w:val="10"/>
  </w:num>
  <w:num w:numId="16">
    <w:abstractNumId w:val="33"/>
  </w:num>
  <w:num w:numId="17">
    <w:abstractNumId w:val="14"/>
  </w:num>
  <w:num w:numId="18">
    <w:abstractNumId w:val="45"/>
  </w:num>
  <w:num w:numId="19">
    <w:abstractNumId w:val="3"/>
  </w:num>
  <w:num w:numId="20">
    <w:abstractNumId w:val="43"/>
  </w:num>
  <w:num w:numId="21">
    <w:abstractNumId w:val="41"/>
  </w:num>
  <w:num w:numId="22">
    <w:abstractNumId w:val="46"/>
  </w:num>
  <w:num w:numId="23">
    <w:abstractNumId w:val="16"/>
  </w:num>
  <w:num w:numId="24">
    <w:abstractNumId w:val="5"/>
  </w:num>
  <w:num w:numId="25">
    <w:abstractNumId w:val="22"/>
  </w:num>
  <w:num w:numId="26">
    <w:abstractNumId w:val="9"/>
  </w:num>
  <w:num w:numId="27">
    <w:abstractNumId w:val="20"/>
  </w:num>
  <w:num w:numId="28">
    <w:abstractNumId w:val="34"/>
  </w:num>
  <w:num w:numId="29">
    <w:abstractNumId w:val="21"/>
  </w:num>
  <w:num w:numId="30">
    <w:abstractNumId w:val="40"/>
  </w:num>
  <w:num w:numId="31">
    <w:abstractNumId w:val="0"/>
  </w:num>
  <w:num w:numId="32">
    <w:abstractNumId w:val="11"/>
  </w:num>
  <w:num w:numId="33">
    <w:abstractNumId w:val="2"/>
  </w:num>
  <w:num w:numId="34">
    <w:abstractNumId w:val="17"/>
  </w:num>
  <w:num w:numId="35">
    <w:abstractNumId w:val="18"/>
  </w:num>
  <w:num w:numId="36">
    <w:abstractNumId w:val="29"/>
  </w:num>
  <w:num w:numId="37">
    <w:abstractNumId w:val="30"/>
  </w:num>
  <w:num w:numId="38">
    <w:abstractNumId w:val="7"/>
  </w:num>
  <w:num w:numId="39">
    <w:abstractNumId w:val="28"/>
  </w:num>
  <w:num w:numId="40">
    <w:abstractNumId w:val="34"/>
    <w:lvlOverride w:ilvl="0">
      <w:lvl w:ilvl="0" w:tplc="BC045F26">
        <w:start w:val="1"/>
        <w:numFmt w:val="upperRoman"/>
        <w:lvlText w:val="%1."/>
        <w:lvlJc w:val="right"/>
        <w:pPr>
          <w:ind w:left="751" w:hanging="360"/>
        </w:pPr>
        <w:rPr>
          <w:rFonts w:hint="default"/>
          <w:b/>
          <w:bCs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785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1">
    <w:abstractNumId w:val="38"/>
  </w:num>
  <w:num w:numId="42">
    <w:abstractNumId w:val="1"/>
  </w:num>
  <w:num w:numId="43">
    <w:abstractNumId w:val="31"/>
  </w:num>
  <w:num w:numId="44">
    <w:abstractNumId w:val="39"/>
  </w:num>
  <w:num w:numId="45">
    <w:abstractNumId w:val="8"/>
  </w:num>
  <w:num w:numId="46">
    <w:abstractNumId w:val="25"/>
  </w:num>
  <w:num w:numId="47">
    <w:abstractNumId w:val="42"/>
  </w:num>
  <w:num w:numId="48">
    <w:abstractNumId w:val="3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B5"/>
    <w:rsid w:val="000322E1"/>
    <w:rsid w:val="00045915"/>
    <w:rsid w:val="000851EC"/>
    <w:rsid w:val="000D62F5"/>
    <w:rsid w:val="000E4D3C"/>
    <w:rsid w:val="00104154"/>
    <w:rsid w:val="00111DEA"/>
    <w:rsid w:val="001269B5"/>
    <w:rsid w:val="00163495"/>
    <w:rsid w:val="00174001"/>
    <w:rsid w:val="00185885"/>
    <w:rsid w:val="001D60E0"/>
    <w:rsid w:val="001E404C"/>
    <w:rsid w:val="001E6D64"/>
    <w:rsid w:val="001F15C1"/>
    <w:rsid w:val="001F60A6"/>
    <w:rsid w:val="002029B2"/>
    <w:rsid w:val="0020642D"/>
    <w:rsid w:val="0021265A"/>
    <w:rsid w:val="00212931"/>
    <w:rsid w:val="00222768"/>
    <w:rsid w:val="002265DA"/>
    <w:rsid w:val="00230836"/>
    <w:rsid w:val="002403E1"/>
    <w:rsid w:val="00263503"/>
    <w:rsid w:val="00270C28"/>
    <w:rsid w:val="002771E6"/>
    <w:rsid w:val="00281B91"/>
    <w:rsid w:val="002944B3"/>
    <w:rsid w:val="002A08CF"/>
    <w:rsid w:val="002A4ADC"/>
    <w:rsid w:val="002B73AE"/>
    <w:rsid w:val="002D29A9"/>
    <w:rsid w:val="002D6A58"/>
    <w:rsid w:val="002E24DB"/>
    <w:rsid w:val="002E62AD"/>
    <w:rsid w:val="0031678D"/>
    <w:rsid w:val="0032291B"/>
    <w:rsid w:val="003367E4"/>
    <w:rsid w:val="003522A9"/>
    <w:rsid w:val="00356354"/>
    <w:rsid w:val="00387E29"/>
    <w:rsid w:val="00397280"/>
    <w:rsid w:val="003D4720"/>
    <w:rsid w:val="004006E2"/>
    <w:rsid w:val="0040164E"/>
    <w:rsid w:val="00403475"/>
    <w:rsid w:val="00407158"/>
    <w:rsid w:val="004076C0"/>
    <w:rsid w:val="00427D62"/>
    <w:rsid w:val="00455092"/>
    <w:rsid w:val="00466FE3"/>
    <w:rsid w:val="00483A41"/>
    <w:rsid w:val="004948AB"/>
    <w:rsid w:val="004A1D3C"/>
    <w:rsid w:val="004A2C02"/>
    <w:rsid w:val="004A3D9C"/>
    <w:rsid w:val="004A59E1"/>
    <w:rsid w:val="004B5261"/>
    <w:rsid w:val="004C2D63"/>
    <w:rsid w:val="00511703"/>
    <w:rsid w:val="00524B62"/>
    <w:rsid w:val="005418BF"/>
    <w:rsid w:val="005D61F6"/>
    <w:rsid w:val="005F6B3B"/>
    <w:rsid w:val="00601583"/>
    <w:rsid w:val="0061084A"/>
    <w:rsid w:val="00611BE0"/>
    <w:rsid w:val="00613EA9"/>
    <w:rsid w:val="006158F9"/>
    <w:rsid w:val="0064158F"/>
    <w:rsid w:val="006572B5"/>
    <w:rsid w:val="00686488"/>
    <w:rsid w:val="006C3517"/>
    <w:rsid w:val="006D1CFC"/>
    <w:rsid w:val="006F41EF"/>
    <w:rsid w:val="00731D13"/>
    <w:rsid w:val="00741867"/>
    <w:rsid w:val="007546D2"/>
    <w:rsid w:val="00755DFC"/>
    <w:rsid w:val="007629A5"/>
    <w:rsid w:val="00767C79"/>
    <w:rsid w:val="00772730"/>
    <w:rsid w:val="00792727"/>
    <w:rsid w:val="007C2056"/>
    <w:rsid w:val="007C37F6"/>
    <w:rsid w:val="008055BB"/>
    <w:rsid w:val="00816AB5"/>
    <w:rsid w:val="008262B5"/>
    <w:rsid w:val="00861901"/>
    <w:rsid w:val="0086575C"/>
    <w:rsid w:val="0088254C"/>
    <w:rsid w:val="0088363B"/>
    <w:rsid w:val="008A5BCA"/>
    <w:rsid w:val="008C2273"/>
    <w:rsid w:val="008C46E0"/>
    <w:rsid w:val="008C50DF"/>
    <w:rsid w:val="008D1108"/>
    <w:rsid w:val="00905B87"/>
    <w:rsid w:val="00907DD3"/>
    <w:rsid w:val="00914A21"/>
    <w:rsid w:val="009252A3"/>
    <w:rsid w:val="00944EF8"/>
    <w:rsid w:val="0095721E"/>
    <w:rsid w:val="009615D6"/>
    <w:rsid w:val="00961940"/>
    <w:rsid w:val="00966CDF"/>
    <w:rsid w:val="00975D8F"/>
    <w:rsid w:val="00984D78"/>
    <w:rsid w:val="009B4324"/>
    <w:rsid w:val="009C253B"/>
    <w:rsid w:val="009D5514"/>
    <w:rsid w:val="009E1915"/>
    <w:rsid w:val="009E55CC"/>
    <w:rsid w:val="009F1BDA"/>
    <w:rsid w:val="00A045A0"/>
    <w:rsid w:val="00A262B9"/>
    <w:rsid w:val="00A55505"/>
    <w:rsid w:val="00A674BA"/>
    <w:rsid w:val="00AB23FC"/>
    <w:rsid w:val="00AC01C1"/>
    <w:rsid w:val="00AC3FDD"/>
    <w:rsid w:val="00AC6809"/>
    <w:rsid w:val="00AD015C"/>
    <w:rsid w:val="00B065A5"/>
    <w:rsid w:val="00B422E5"/>
    <w:rsid w:val="00B5449C"/>
    <w:rsid w:val="00B63605"/>
    <w:rsid w:val="00B64135"/>
    <w:rsid w:val="00B67E98"/>
    <w:rsid w:val="00B76F21"/>
    <w:rsid w:val="00BA4D75"/>
    <w:rsid w:val="00BA6C59"/>
    <w:rsid w:val="00BA78F3"/>
    <w:rsid w:val="00BB1378"/>
    <w:rsid w:val="00BC10DB"/>
    <w:rsid w:val="00BD21EA"/>
    <w:rsid w:val="00BF2AC9"/>
    <w:rsid w:val="00C22797"/>
    <w:rsid w:val="00C24E3B"/>
    <w:rsid w:val="00C546AF"/>
    <w:rsid w:val="00C622C1"/>
    <w:rsid w:val="00C74877"/>
    <w:rsid w:val="00C82E44"/>
    <w:rsid w:val="00C90CB4"/>
    <w:rsid w:val="00C92A1F"/>
    <w:rsid w:val="00C93264"/>
    <w:rsid w:val="00C93979"/>
    <w:rsid w:val="00CC06F8"/>
    <w:rsid w:val="00CC5E54"/>
    <w:rsid w:val="00CF05FE"/>
    <w:rsid w:val="00D074A2"/>
    <w:rsid w:val="00D07C7D"/>
    <w:rsid w:val="00D124FA"/>
    <w:rsid w:val="00D13F52"/>
    <w:rsid w:val="00D21122"/>
    <w:rsid w:val="00D21D9D"/>
    <w:rsid w:val="00D449E9"/>
    <w:rsid w:val="00D54092"/>
    <w:rsid w:val="00D57E1E"/>
    <w:rsid w:val="00D7407D"/>
    <w:rsid w:val="00D76EFD"/>
    <w:rsid w:val="00D83493"/>
    <w:rsid w:val="00D92243"/>
    <w:rsid w:val="00DA719A"/>
    <w:rsid w:val="00DB4BC1"/>
    <w:rsid w:val="00DD32C8"/>
    <w:rsid w:val="00DE1A11"/>
    <w:rsid w:val="00DF4CD5"/>
    <w:rsid w:val="00DF78D8"/>
    <w:rsid w:val="00E01797"/>
    <w:rsid w:val="00E04D16"/>
    <w:rsid w:val="00E10CDA"/>
    <w:rsid w:val="00E25643"/>
    <w:rsid w:val="00E25850"/>
    <w:rsid w:val="00E45980"/>
    <w:rsid w:val="00E5755A"/>
    <w:rsid w:val="00E856DA"/>
    <w:rsid w:val="00E9654D"/>
    <w:rsid w:val="00EA3ACF"/>
    <w:rsid w:val="00EA6C9D"/>
    <w:rsid w:val="00EE3B00"/>
    <w:rsid w:val="00EE736A"/>
    <w:rsid w:val="00EF0A1A"/>
    <w:rsid w:val="00F0332C"/>
    <w:rsid w:val="00F14B70"/>
    <w:rsid w:val="00F3783F"/>
    <w:rsid w:val="00F37D9D"/>
    <w:rsid w:val="00F5331C"/>
    <w:rsid w:val="00F57CBF"/>
    <w:rsid w:val="00F606F8"/>
    <w:rsid w:val="00F675A8"/>
    <w:rsid w:val="00F7249C"/>
    <w:rsid w:val="00F742A3"/>
    <w:rsid w:val="00F804B5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1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 w:hAnsi="Arial Unicode MS"/>
      <w:color w:val="00000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22A9"/>
    <w:pPr>
      <w:keepNext/>
      <w:keepLines/>
      <w:spacing w:before="480"/>
      <w:outlineLvl w:val="0"/>
    </w:pPr>
    <w:rPr>
      <w:rFonts w:hAnsi="Times New Roman"/>
      <w:b/>
      <w:bCs/>
      <w:color w:val="2F759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522A9"/>
    <w:rPr>
      <w:rFonts w:ascii="Times New Roman" w:hAnsi="Times New Roman" w:cs="Times New Roman"/>
      <w:b/>
      <w:bCs/>
      <w:color w:val="2F759E"/>
      <w:sz w:val="28"/>
      <w:szCs w:val="28"/>
    </w:rPr>
  </w:style>
  <w:style w:type="character" w:styleId="Hipercze">
    <w:name w:val="Hyperlink"/>
    <w:basedOn w:val="Domylnaczcionkaakapitu"/>
    <w:uiPriority w:val="99"/>
    <w:rsid w:val="00DA719A"/>
    <w:rPr>
      <w:u w:val="single"/>
    </w:rPr>
  </w:style>
  <w:style w:type="table" w:customStyle="1" w:styleId="TableNormal1">
    <w:name w:val="Table Normal1"/>
    <w:uiPriority w:val="99"/>
    <w:rsid w:val="00DA71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uiPriority w:val="99"/>
    <w:rsid w:val="00DA71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A7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F0A1A"/>
    <w:rPr>
      <w:rFonts w:eastAsia="Times New Roman" w:hAnsi="Arial Unicode MS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DA719A"/>
    <w:rPr>
      <w:color w:val="000000"/>
      <w:sz w:val="20"/>
      <w:szCs w:val="20"/>
    </w:rPr>
  </w:style>
  <w:style w:type="paragraph" w:customStyle="1" w:styleId="Nagwek4A">
    <w:name w:val="Nagłówek 4 A"/>
    <w:next w:val="Normalny"/>
    <w:uiPriority w:val="99"/>
    <w:rsid w:val="00DA719A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3"/>
    </w:pPr>
    <w:rPr>
      <w:rFonts w:ascii="Courier New" w:eastAsia="Times New Roman" w:hAnsi="Arial Unicode MS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20642D"/>
    <w:pPr>
      <w:ind w:left="720"/>
    </w:pPr>
  </w:style>
  <w:style w:type="paragraph" w:styleId="Nagwek">
    <w:name w:val="header"/>
    <w:basedOn w:val="Normalny"/>
    <w:link w:val="NagwekZnak"/>
    <w:uiPriority w:val="99"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48AB"/>
    <w:rPr>
      <w:rFonts w:hAnsi="Arial Unicode MS"/>
      <w:color w:val="000000"/>
    </w:rPr>
  </w:style>
  <w:style w:type="paragraph" w:styleId="Bezodstpw">
    <w:name w:val="No Spacing"/>
    <w:uiPriority w:val="99"/>
    <w:qFormat/>
    <w:rsid w:val="007C2056"/>
    <w:rPr>
      <w:rFonts w:ascii="Arial" w:hAnsi="Arial" w:cs="Arial"/>
      <w:sz w:val="24"/>
      <w:szCs w:val="24"/>
      <w:lang w:eastAsia="en-US"/>
    </w:rPr>
  </w:style>
  <w:style w:type="numbering" w:customStyle="1" w:styleId="List0">
    <w:name w:val="List 0"/>
    <w:rsid w:val="0070739C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40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0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1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 w:hAnsi="Arial Unicode MS"/>
      <w:color w:val="00000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22A9"/>
    <w:pPr>
      <w:keepNext/>
      <w:keepLines/>
      <w:spacing w:before="480"/>
      <w:outlineLvl w:val="0"/>
    </w:pPr>
    <w:rPr>
      <w:rFonts w:hAnsi="Times New Roman"/>
      <w:b/>
      <w:bCs/>
      <w:color w:val="2F759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522A9"/>
    <w:rPr>
      <w:rFonts w:ascii="Times New Roman" w:hAnsi="Times New Roman" w:cs="Times New Roman"/>
      <w:b/>
      <w:bCs/>
      <w:color w:val="2F759E"/>
      <w:sz w:val="28"/>
      <w:szCs w:val="28"/>
    </w:rPr>
  </w:style>
  <w:style w:type="character" w:styleId="Hipercze">
    <w:name w:val="Hyperlink"/>
    <w:basedOn w:val="Domylnaczcionkaakapitu"/>
    <w:uiPriority w:val="99"/>
    <w:rsid w:val="00DA719A"/>
    <w:rPr>
      <w:u w:val="single"/>
    </w:rPr>
  </w:style>
  <w:style w:type="table" w:customStyle="1" w:styleId="TableNormal1">
    <w:name w:val="Table Normal1"/>
    <w:uiPriority w:val="99"/>
    <w:rsid w:val="00DA71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uiPriority w:val="99"/>
    <w:rsid w:val="00DA71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A7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F0A1A"/>
    <w:rPr>
      <w:rFonts w:eastAsia="Times New Roman" w:hAnsi="Arial Unicode MS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DA719A"/>
    <w:rPr>
      <w:color w:val="000000"/>
      <w:sz w:val="20"/>
      <w:szCs w:val="20"/>
    </w:rPr>
  </w:style>
  <w:style w:type="paragraph" w:customStyle="1" w:styleId="Nagwek4A">
    <w:name w:val="Nagłówek 4 A"/>
    <w:next w:val="Normalny"/>
    <w:uiPriority w:val="99"/>
    <w:rsid w:val="00DA719A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3"/>
    </w:pPr>
    <w:rPr>
      <w:rFonts w:ascii="Courier New" w:eastAsia="Times New Roman" w:hAnsi="Arial Unicode MS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20642D"/>
    <w:pPr>
      <w:ind w:left="720"/>
    </w:pPr>
  </w:style>
  <w:style w:type="paragraph" w:styleId="Nagwek">
    <w:name w:val="header"/>
    <w:basedOn w:val="Normalny"/>
    <w:link w:val="NagwekZnak"/>
    <w:uiPriority w:val="99"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48AB"/>
    <w:rPr>
      <w:rFonts w:hAnsi="Arial Unicode MS"/>
      <w:color w:val="000000"/>
    </w:rPr>
  </w:style>
  <w:style w:type="paragraph" w:styleId="Bezodstpw">
    <w:name w:val="No Spacing"/>
    <w:uiPriority w:val="99"/>
    <w:qFormat/>
    <w:rsid w:val="007C2056"/>
    <w:rPr>
      <w:rFonts w:ascii="Arial" w:hAnsi="Arial" w:cs="Arial"/>
      <w:sz w:val="24"/>
      <w:szCs w:val="24"/>
      <w:lang w:eastAsia="en-US"/>
    </w:rPr>
  </w:style>
  <w:style w:type="numbering" w:customStyle="1" w:styleId="List0">
    <w:name w:val="List 0"/>
    <w:rsid w:val="0070739C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40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0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874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Katarzyna Lis</cp:lastModifiedBy>
  <cp:revision>16</cp:revision>
  <cp:lastPrinted>2015-10-16T09:50:00Z</cp:lastPrinted>
  <dcterms:created xsi:type="dcterms:W3CDTF">2015-08-25T08:02:00Z</dcterms:created>
  <dcterms:modified xsi:type="dcterms:W3CDTF">2015-10-16T09:50:00Z</dcterms:modified>
</cp:coreProperties>
</file>