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B5" w:rsidRDefault="001269B5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p w:rsidR="004948AB" w:rsidRDefault="001E25A1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bookmarkStart w:id="0" w:name="_GoBack"/>
      <w:bookmarkEnd w:id="0"/>
      <w:r>
        <w:rPr>
          <w:rFonts w:ascii="Tahoma" w:hAnsi="Tahoma" w:cs="Tahoma"/>
          <w:b/>
        </w:rPr>
        <w:t>oprawiony</w:t>
      </w:r>
      <w:r w:rsidR="00782E4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- </w:t>
      </w:r>
      <w:r w:rsidR="00182892">
        <w:rPr>
          <w:rFonts w:ascii="Tahoma" w:hAnsi="Tahoma" w:cs="Tahoma"/>
          <w:b/>
        </w:rPr>
        <w:t>Załącznik nr 1 do SIWZ</w:t>
      </w:r>
    </w:p>
    <w:p w:rsidR="00182892" w:rsidRPr="004948AB" w:rsidRDefault="00182892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D92243" w:rsidRPr="00D92243" w:rsidTr="00F37D9D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Pr="00D92243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color w:val="auto"/>
                <w:bdr w:val="none" w:sz="0" w:space="0" w:color="auto"/>
              </w:rPr>
            </w:pPr>
            <w:r w:rsidRPr="00D92243">
              <w:rPr>
                <w:rFonts w:ascii="Tahoma" w:eastAsia="Times New Roman" w:hAnsi="Tahoma" w:cs="Tahoma"/>
                <w:b/>
                <w:color w:val="auto"/>
                <w:bdr w:val="none" w:sz="0" w:space="0" w:color="auto"/>
              </w:rPr>
              <w:t xml:space="preserve">Specyfikacja techniczna - opis przedmiotu zamówienia </w:t>
            </w:r>
          </w:p>
          <w:p w:rsidR="004948AB" w:rsidRPr="00D92243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D92243">
              <w:rPr>
                <w:rFonts w:ascii="Tahoma" w:eastAsia="Times New Roman" w:hAnsi="Tahoma" w:cs="Tahoma"/>
                <w:b/>
                <w:color w:val="auto"/>
                <w:bdr w:val="none" w:sz="0" w:space="0" w:color="auto"/>
              </w:rPr>
              <w:t>(wymagane parametry)</w:t>
            </w:r>
          </w:p>
          <w:p w:rsidR="0020642D" w:rsidRPr="00D92243" w:rsidRDefault="0020642D" w:rsidP="00F37D9D">
            <w:pPr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</w:tc>
      </w:tr>
    </w:tbl>
    <w:p w:rsidR="0020642D" w:rsidRPr="00D92243" w:rsidRDefault="0020642D" w:rsidP="0020642D">
      <w:pPr>
        <w:spacing w:line="260" w:lineRule="atLeast"/>
        <w:rPr>
          <w:rFonts w:ascii="Calibri" w:hAnsi="Calibri" w:cs="Arial Narrow"/>
          <w:b/>
          <w:bCs/>
          <w:color w:val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4253"/>
      </w:tblGrid>
      <w:tr w:rsidR="00D92243" w:rsidRPr="00D92243" w:rsidTr="007C2056">
        <w:tc>
          <w:tcPr>
            <w:tcW w:w="99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Sprzęt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Liczba sztuk</w:t>
            </w:r>
          </w:p>
        </w:tc>
      </w:tr>
      <w:tr w:rsidR="00D92243" w:rsidRPr="00D92243" w:rsidTr="007C2056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ind w:left="1445" w:hanging="144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D92243" w:rsidRDefault="00EA14B6" w:rsidP="00C90CB4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Aparat USG 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</w:tr>
      <w:tr w:rsidR="00D92243" w:rsidRPr="00D92243" w:rsidTr="007C2056">
        <w:trPr>
          <w:trHeight w:val="567"/>
        </w:trPr>
        <w:tc>
          <w:tcPr>
            <w:tcW w:w="6238" w:type="dxa"/>
            <w:gridSpan w:val="2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Producent………………………………………………</w:t>
            </w:r>
          </w:p>
        </w:tc>
        <w:tc>
          <w:tcPr>
            <w:tcW w:w="4253" w:type="dxa"/>
            <w:vAlign w:val="center"/>
          </w:tcPr>
          <w:p w:rsidR="007C2056" w:rsidRPr="00D92243" w:rsidRDefault="007629A5" w:rsidP="00F37D9D">
            <w:pPr>
              <w:spacing w:line="260" w:lineRule="atLeast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Model………………………………………………</w:t>
            </w:r>
          </w:p>
        </w:tc>
      </w:tr>
      <w:tr w:rsidR="00D92243" w:rsidRPr="00D92243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D92243">
              <w:rPr>
                <w:rFonts w:ascii="Arial" w:hAnsi="Arial" w:cs="Arial"/>
                <w:b/>
                <w:bCs/>
                <w:color w:val="auto"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Wymagania Zamawiającego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Potwierdzenie</w:t>
            </w:r>
            <w:r w:rsidR="00230836">
              <w:rPr>
                <w:rFonts w:ascii="Arial" w:hAnsi="Arial" w:cs="Arial"/>
                <w:b/>
                <w:bCs/>
                <w:color w:val="auto"/>
              </w:rPr>
              <w:t xml:space="preserve"> minimalnych wymagań </w:t>
            </w:r>
            <w:r w:rsidRPr="00D92243">
              <w:rPr>
                <w:rFonts w:ascii="Arial" w:hAnsi="Arial" w:cs="Arial"/>
                <w:b/>
                <w:bCs/>
                <w:color w:val="auto"/>
              </w:rPr>
              <w:t xml:space="preserve"> lub /Parametry oferowane (podać dokładne wartości)</w:t>
            </w:r>
            <w:r w:rsidR="00D074A2" w:rsidRPr="00D92243">
              <w:rPr>
                <w:rFonts w:ascii="Arial" w:hAnsi="Arial" w:cs="Arial"/>
                <w:b/>
                <w:bCs/>
                <w:color w:val="auto"/>
              </w:rPr>
              <w:t xml:space="preserve"> oraz nr strony z katalogu</w:t>
            </w: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BFBFBF"/>
          </w:tcPr>
          <w:p w:rsidR="007C2056" w:rsidRPr="00D92243" w:rsidRDefault="007C2056" w:rsidP="007C2056">
            <w:pPr>
              <w:pStyle w:val="Bezodstpw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FBFBF"/>
          </w:tcPr>
          <w:p w:rsidR="007C2056" w:rsidRPr="00104154" w:rsidRDefault="007C2056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BFBFBF"/>
          </w:tcPr>
          <w:p w:rsidR="007C2056" w:rsidRPr="00D92243" w:rsidRDefault="007C2056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D92243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C74877" w:rsidRDefault="00E01797" w:rsidP="00F37D9D">
            <w:pPr>
              <w:pStyle w:val="Bezodstpw"/>
              <w:rPr>
                <w:sz w:val="22"/>
                <w:szCs w:val="22"/>
              </w:rPr>
            </w:pPr>
            <w:r w:rsidRPr="00C74877">
              <w:rPr>
                <w:sz w:val="22"/>
                <w:szCs w:val="22"/>
              </w:rPr>
              <w:t xml:space="preserve">Urządzenie fabrycznie nowe ,rok produkcji </w:t>
            </w:r>
            <w:r w:rsidRPr="00C74877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253" w:type="dxa"/>
          </w:tcPr>
          <w:p w:rsidR="007546D2" w:rsidRPr="00D92243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D92243" w:rsidRPr="00D92243" w:rsidRDefault="00D92243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D92243" w:rsidRPr="00C74877" w:rsidRDefault="006251A7" w:rsidP="00F37D9D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Konstrukcja i oprogramowanie oferowanej wersji aparatu – wprowadzone do pro</w:t>
            </w:r>
            <w:r>
              <w:rPr>
                <w:sz w:val="22"/>
                <w:szCs w:val="22"/>
              </w:rPr>
              <w:t xml:space="preserve">dukcji i eksploatacji w </w:t>
            </w:r>
            <w:r w:rsidRPr="006251A7">
              <w:rPr>
                <w:sz w:val="22"/>
                <w:szCs w:val="22"/>
              </w:rPr>
              <w:t xml:space="preserve"> 2015 roku</w:t>
            </w:r>
          </w:p>
        </w:tc>
        <w:tc>
          <w:tcPr>
            <w:tcW w:w="4253" w:type="dxa"/>
          </w:tcPr>
          <w:p w:rsidR="00D92243" w:rsidRPr="00D92243" w:rsidRDefault="00D9224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D92243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C74877" w:rsidRDefault="006251A7" w:rsidP="006C3517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 xml:space="preserve">Przetwornik </w:t>
            </w:r>
            <w:r w:rsidR="00BC5F34">
              <w:rPr>
                <w:sz w:val="22"/>
                <w:szCs w:val="22"/>
              </w:rPr>
              <w:t xml:space="preserve">min. </w:t>
            </w:r>
            <w:r w:rsidRPr="006251A7">
              <w:rPr>
                <w:sz w:val="22"/>
                <w:szCs w:val="22"/>
              </w:rPr>
              <w:t>12-bitowy</w:t>
            </w:r>
          </w:p>
        </w:tc>
        <w:tc>
          <w:tcPr>
            <w:tcW w:w="4253" w:type="dxa"/>
          </w:tcPr>
          <w:p w:rsidR="007546D2" w:rsidRPr="00D92243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D92243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30836" w:rsidRDefault="006251A7" w:rsidP="006C3517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Cyfrowy system formowania  wiązki ultradźwiękowej.</w:t>
            </w:r>
          </w:p>
        </w:tc>
        <w:tc>
          <w:tcPr>
            <w:tcW w:w="4253" w:type="dxa"/>
          </w:tcPr>
          <w:p w:rsidR="007C2056" w:rsidRPr="00D92243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D92243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30836" w:rsidRDefault="006251A7" w:rsidP="00230836">
            <w:pPr>
              <w:pStyle w:val="Bezodstpw"/>
              <w:rPr>
                <w:color w:val="FF0000"/>
                <w:sz w:val="22"/>
                <w:szCs w:val="22"/>
              </w:rPr>
            </w:pPr>
            <w:r w:rsidRPr="000946C4">
              <w:rPr>
                <w:sz w:val="22"/>
                <w:szCs w:val="22"/>
              </w:rPr>
              <w:t xml:space="preserve">Ilość niezależnych aktywnych kanałów </w:t>
            </w:r>
            <w:r w:rsidR="00EA14B6">
              <w:rPr>
                <w:sz w:val="22"/>
                <w:szCs w:val="22"/>
              </w:rPr>
              <w:t xml:space="preserve">nadawczych  min. 40 000 </w:t>
            </w:r>
          </w:p>
        </w:tc>
        <w:tc>
          <w:tcPr>
            <w:tcW w:w="4253" w:type="dxa"/>
          </w:tcPr>
          <w:p w:rsidR="00B64135" w:rsidRPr="00BA4D75" w:rsidRDefault="00B64135" w:rsidP="00F37D9D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86575C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6575C" w:rsidRPr="00D92243" w:rsidRDefault="0086575C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6575C" w:rsidRPr="00230836" w:rsidRDefault="006251A7" w:rsidP="000322E1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Ilość niezależnych aktywnych kanałów o</w:t>
            </w:r>
            <w:r w:rsidR="00EA14B6">
              <w:rPr>
                <w:sz w:val="22"/>
                <w:szCs w:val="22"/>
              </w:rPr>
              <w:t>dbiorczych  min. 40 000</w:t>
            </w:r>
          </w:p>
        </w:tc>
        <w:tc>
          <w:tcPr>
            <w:tcW w:w="4253" w:type="dxa"/>
          </w:tcPr>
          <w:p w:rsidR="0086575C" w:rsidRPr="00FC1C16" w:rsidRDefault="0086575C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804B5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804B5" w:rsidRPr="00D92243" w:rsidRDefault="00F804B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804B5" w:rsidRPr="00984D78" w:rsidRDefault="006251A7" w:rsidP="00F37D9D">
            <w:pPr>
              <w:pStyle w:val="Bezodstpw"/>
              <w:rPr>
                <w:color w:val="000000" w:themeColor="text1"/>
                <w:sz w:val="22"/>
                <w:szCs w:val="22"/>
              </w:rPr>
            </w:pPr>
            <w:r w:rsidRPr="006251A7">
              <w:rPr>
                <w:color w:val="000000" w:themeColor="text1"/>
                <w:sz w:val="22"/>
                <w:szCs w:val="22"/>
              </w:rPr>
              <w:t>Ilość aktywnych gniazd głowic obrazowych: min. 3</w:t>
            </w:r>
          </w:p>
        </w:tc>
        <w:tc>
          <w:tcPr>
            <w:tcW w:w="4253" w:type="dxa"/>
          </w:tcPr>
          <w:p w:rsidR="0088363B" w:rsidRPr="00D92243" w:rsidRDefault="0088363B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E45980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45980" w:rsidRPr="00D92243" w:rsidRDefault="00E4598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45980" w:rsidRPr="00984D78" w:rsidRDefault="006251A7" w:rsidP="00F37D9D">
            <w:pPr>
              <w:pStyle w:val="Bezodstpw"/>
              <w:rPr>
                <w:color w:val="000000" w:themeColor="text1"/>
                <w:sz w:val="22"/>
                <w:szCs w:val="22"/>
              </w:rPr>
            </w:pPr>
            <w:r w:rsidRPr="006251A7">
              <w:rPr>
                <w:color w:val="000000" w:themeColor="text1"/>
                <w:sz w:val="22"/>
                <w:szCs w:val="22"/>
              </w:rPr>
              <w:t>Dyna</w:t>
            </w:r>
            <w:r>
              <w:rPr>
                <w:color w:val="000000" w:themeColor="text1"/>
                <w:sz w:val="22"/>
                <w:szCs w:val="22"/>
              </w:rPr>
              <w:t xml:space="preserve">mika systemu min.250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dB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E45980" w:rsidRPr="00D92243" w:rsidRDefault="00E4598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07C7D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D07C7D" w:rsidRPr="00D92243" w:rsidRDefault="00D07C7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D07C7D" w:rsidRDefault="006251A7" w:rsidP="006251A7">
            <w:pPr>
              <w:pStyle w:val="Bezodstpw"/>
              <w:rPr>
                <w:color w:val="000000" w:themeColor="text1"/>
                <w:sz w:val="22"/>
                <w:szCs w:val="22"/>
              </w:rPr>
            </w:pPr>
            <w:r w:rsidRPr="006251A7">
              <w:rPr>
                <w:color w:val="000000" w:themeColor="text1"/>
                <w:sz w:val="22"/>
                <w:szCs w:val="22"/>
              </w:rPr>
              <w:t>Monitor LCD o wysokiej rozdzielczości bez przeplotu. Przekątna ekranu minimum 15 cali</w:t>
            </w:r>
          </w:p>
        </w:tc>
        <w:tc>
          <w:tcPr>
            <w:tcW w:w="4253" w:type="dxa"/>
          </w:tcPr>
          <w:p w:rsidR="00D07C7D" w:rsidRPr="00D92243" w:rsidRDefault="00D07C7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30836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30836" w:rsidRPr="00D92243" w:rsidRDefault="0023083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30836" w:rsidRPr="00230836" w:rsidRDefault="006251A7" w:rsidP="006C3517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Ruchomy pulpit sterowniczy: góra-dół, lewo-prawo</w:t>
            </w:r>
          </w:p>
        </w:tc>
        <w:tc>
          <w:tcPr>
            <w:tcW w:w="4253" w:type="dxa"/>
          </w:tcPr>
          <w:p w:rsidR="00230836" w:rsidRDefault="0023083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D92243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30836" w:rsidRDefault="006251A7" w:rsidP="00281B91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Zakres częstotliwości pracy USG: co najmn</w:t>
            </w:r>
            <w:r w:rsidR="00EA14B6">
              <w:rPr>
                <w:sz w:val="22"/>
                <w:szCs w:val="22"/>
              </w:rPr>
              <w:t>iej od 1 MHz do 19 MHz</w:t>
            </w:r>
          </w:p>
        </w:tc>
        <w:tc>
          <w:tcPr>
            <w:tcW w:w="4253" w:type="dxa"/>
          </w:tcPr>
          <w:p w:rsidR="007C2056" w:rsidRPr="00D92243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483A41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83A41" w:rsidRPr="00D92243" w:rsidRDefault="00483A41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83A41" w:rsidRPr="00230836" w:rsidRDefault="006251A7" w:rsidP="00F37D9D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 xml:space="preserve">Liczba obrazów pamięci dynamicznej (tzw. </w:t>
            </w:r>
            <w:proofErr w:type="spellStart"/>
            <w:r w:rsidRPr="006251A7">
              <w:rPr>
                <w:sz w:val="22"/>
                <w:szCs w:val="22"/>
              </w:rPr>
              <w:t>Cineloop</w:t>
            </w:r>
            <w:proofErr w:type="spellEnd"/>
            <w:r w:rsidRPr="006251A7">
              <w:rPr>
                <w:sz w:val="22"/>
                <w:szCs w:val="22"/>
              </w:rPr>
              <w:t>): min. 20 000 klatek.</w:t>
            </w:r>
          </w:p>
        </w:tc>
        <w:tc>
          <w:tcPr>
            <w:tcW w:w="4253" w:type="dxa"/>
          </w:tcPr>
          <w:p w:rsidR="00483A41" w:rsidRPr="00D92243" w:rsidRDefault="00483A41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30836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Możliwość uzyskania dynamicznych obrazów po zamrożeniu ze zmianą prędkości odtwarzania (tzw. 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Cineloop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961940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961940" w:rsidRPr="00D92243" w:rsidRDefault="0096194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61940" w:rsidRPr="00230836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Pamięć dynamiczna dla trybu M-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mode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lub D-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mode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min. 50 sek.</w:t>
            </w:r>
          </w:p>
        </w:tc>
        <w:tc>
          <w:tcPr>
            <w:tcW w:w="4253" w:type="dxa"/>
          </w:tcPr>
          <w:p w:rsidR="00961940" w:rsidRPr="00D92243" w:rsidRDefault="0096194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Zakres regulacji głębokości pola obrazowego </w:t>
            </w:r>
          </w:p>
          <w:p w:rsidR="00F37D9D" w:rsidRPr="00230836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min. 0,5 - 30 cm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30836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Ilość ustawień wstępnych (tzw. 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Presetów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) programowanych przez użytkownika: minimum 40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9B4324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37D9D" w:rsidRPr="009B4324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Podstawa jezdna z czterema obrotowymi kołami z możliwością blokowania każdego z kół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D92243" w:rsidTr="00175BAC">
        <w:tblPrEx>
          <w:tblLook w:val="04A0" w:firstRow="1" w:lastRow="0" w:firstColumn="1" w:lastColumn="0" w:noHBand="0" w:noVBand="1"/>
        </w:tblPrEx>
        <w:tc>
          <w:tcPr>
            <w:tcW w:w="10491" w:type="dxa"/>
            <w:gridSpan w:val="3"/>
          </w:tcPr>
          <w:p w:rsidR="00E501B0" w:rsidRPr="00D92243" w:rsidRDefault="00E501B0" w:rsidP="00F37D9D">
            <w:pPr>
              <w:pStyle w:val="Bezodstpw"/>
              <w:rPr>
                <w:sz w:val="20"/>
                <w:szCs w:val="20"/>
              </w:rPr>
            </w:pPr>
            <w:r w:rsidRPr="006251A7">
              <w:rPr>
                <w:rFonts w:eastAsia="Times New Roman"/>
                <w:b/>
                <w:sz w:val="22"/>
                <w:szCs w:val="22"/>
              </w:rPr>
              <w:t>Obrazowanie i prezentacja obrazu</w:t>
            </w:r>
          </w:p>
        </w:tc>
      </w:tr>
      <w:tr w:rsidR="00D92243" w:rsidRPr="001E25A1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Kombinacje prezentowanych jednocześnie obrazów. Min.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B,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B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lastRenderedPageBreak/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4 B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M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M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D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D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C (Color Doppler)</w:t>
            </w:r>
          </w:p>
          <w:p w:rsidR="006251A7" w:rsidRPr="000946C4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PD (Power Doppler)</w:t>
            </w:r>
          </w:p>
          <w:p w:rsidR="00F37D9D" w:rsidRPr="000946C4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Color + M</w:t>
            </w:r>
          </w:p>
        </w:tc>
        <w:tc>
          <w:tcPr>
            <w:tcW w:w="4253" w:type="dxa"/>
          </w:tcPr>
          <w:p w:rsidR="00F37D9D" w:rsidRPr="000946C4" w:rsidRDefault="00F37D9D" w:rsidP="00F37D9D">
            <w:pPr>
              <w:pStyle w:val="Bezodstpw"/>
              <w:rPr>
                <w:sz w:val="20"/>
                <w:szCs w:val="20"/>
                <w:lang w:val="en-US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0946C4" w:rsidRDefault="00F37D9D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:rsidR="00F37D9D" w:rsidRPr="009B4324" w:rsidRDefault="006251A7" w:rsidP="00AC3FD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FRAME RATE dla t</w:t>
            </w:r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rybu B: min. 850 obrazów/</w:t>
            </w:r>
            <w:proofErr w:type="spellStart"/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AC3FDD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3FDD" w:rsidRPr="00D92243" w:rsidRDefault="00AC3FDD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FDD" w:rsidRDefault="006251A7" w:rsidP="00AC3FD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FRAME RATE dla trybu </w:t>
            </w:r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B + kolor: min. 200 obrazów/</w:t>
            </w:r>
            <w:proofErr w:type="spellStart"/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4253" w:type="dxa"/>
          </w:tcPr>
          <w:p w:rsidR="00AC3FDD" w:rsidRPr="00D92243" w:rsidRDefault="00AC3FD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AC3FDD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3FDD" w:rsidRPr="00D92243" w:rsidRDefault="00AC3FDD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FDD" w:rsidRPr="00AC3FDD" w:rsidRDefault="006251A7" w:rsidP="00AC3FD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Szerokopasmowe obrazowanie harmoniczne min. 4 pasma częstotliwości</w:t>
            </w:r>
          </w:p>
        </w:tc>
        <w:tc>
          <w:tcPr>
            <w:tcW w:w="4253" w:type="dxa"/>
          </w:tcPr>
          <w:p w:rsidR="00AC3FDD" w:rsidRPr="00D92243" w:rsidRDefault="00AC3FD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427D6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7D62" w:rsidRPr="00B422E5" w:rsidRDefault="00427D62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27D62" w:rsidRPr="009B4324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ie w trybie spektralny </w:t>
            </w:r>
            <w:proofErr w:type="spellStart"/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p</w:t>
            </w: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ulsacyjny (PWD) , HPRF PWD</w:t>
            </w:r>
          </w:p>
        </w:tc>
        <w:tc>
          <w:tcPr>
            <w:tcW w:w="4253" w:type="dxa"/>
          </w:tcPr>
          <w:p w:rsidR="00A262B9" w:rsidRPr="00B422E5" w:rsidRDefault="00A262B9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1E6D6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E6D64" w:rsidRPr="00B422E5" w:rsidRDefault="001E6D6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E6D64" w:rsidRPr="004A2C02" w:rsidRDefault="00EA14B6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Zakres prędkości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opplera</w:t>
            </w:r>
            <w:proofErr w:type="spellEnd"/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pulsacyjnego (PWD) min.: +/- 7,0 m/</w:t>
            </w:r>
            <w:proofErr w:type="spellStart"/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sek</w:t>
            </w:r>
            <w:proofErr w:type="spellEnd"/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(przy zerowym kącie bramki)</w:t>
            </w:r>
          </w:p>
        </w:tc>
        <w:tc>
          <w:tcPr>
            <w:tcW w:w="4253" w:type="dxa"/>
          </w:tcPr>
          <w:p w:rsidR="001E6D64" w:rsidRPr="00B422E5" w:rsidRDefault="001E6D6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Zakres bramki dopplerowskiej: 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min. od 0,5 mm do 20 mm 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Korekcja kąta bramki dopplerowskiej min. +/- 80 stopni z automatyczną korekcją kąta za pomocą jednego przycisku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EA14B6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k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olorowy (CD)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6251A7" w:rsidRDefault="00EA14B6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Zakres prędkości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k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olorowego (CD)</w:t>
            </w:r>
          </w:p>
          <w:p w:rsidR="006251A7" w:rsidRPr="004A2C02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min.: +/- 4,0 m/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EA14B6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(PD) 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k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ierunkowy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rozszerzonym trybie 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Color</w:t>
            </w:r>
            <w:proofErr w:type="spellEnd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Triplex</w:t>
            </w:r>
            <w:proofErr w:type="spellEnd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– (B+CD/PD +PWD) na wszystkich głowicach.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Jednoczesne obrazowanie B + B/CD (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Color</w:t>
            </w:r>
            <w:proofErr w:type="spellEnd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/Power Doppler) w czasie rzeczywistym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wielokątowe  tzw. w układzie skrzyżowanych ultradźwięków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B9737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Adaptacyjny system obrazowania wyostrzający kontury i redukujący artefakty szumowe dostępny na wszystkich oferowanych głowicach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B9737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trapezowe i rombowe na głowicach liniowych o regulowanym kącie w zakresie min. 5-15 stopni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B9737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Automatyczna optymalizacja obrazu B za pomocą jednego przycisku i spektrum dopplerowskiego (przesunięcie linii bazowej, zmiana zakresu</w:t>
            </w:r>
            <w:r w:rsid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prędkości)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Zasięgowa regulacja wzmocnienia (TGC lub STC) min. w 8 strefach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Możliwość zmian map koloru w </w:t>
            </w:r>
            <w:proofErr w:type="spellStart"/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Color</w:t>
            </w:r>
            <w:proofErr w:type="spellEnd"/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Dopplerze  min. 20 map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regulacji wzmocnienia GAIN w czasie rzeczywistym i po zamrożeniu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DD22AF">
        <w:tblPrEx>
          <w:tblLook w:val="04A0" w:firstRow="1" w:lastRow="0" w:firstColumn="1" w:lastColumn="0" w:noHBand="0" w:noVBand="1"/>
        </w:tblPrEx>
        <w:tc>
          <w:tcPr>
            <w:tcW w:w="10491" w:type="dxa"/>
            <w:gridSpan w:val="3"/>
          </w:tcPr>
          <w:p w:rsidR="00E501B0" w:rsidRPr="00B422E5" w:rsidRDefault="00E501B0" w:rsidP="00F37D9D">
            <w:pPr>
              <w:pStyle w:val="Bezodstpw"/>
              <w:rPr>
                <w:sz w:val="20"/>
                <w:szCs w:val="20"/>
              </w:rPr>
            </w:pPr>
            <w:r w:rsidRPr="00591B54">
              <w:rPr>
                <w:rFonts w:eastAsia="Times New Roman"/>
                <w:b/>
                <w:sz w:val="22"/>
                <w:szCs w:val="22"/>
              </w:rPr>
              <w:t>Funkcje użytkowe</w:t>
            </w: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Powiększenie obrazu w czasie rzeczywistym: min. x18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Powiększenie obrazu po zamrożeniu: min. x18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Ilość pomiarów obrazow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anych jednocześnie na ekranie: m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in. 10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Pomiar odległości, obwodu, pola powierzchni, objętości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Przełączanie głowic z klawiatury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Podświetlane klawisze kodowane w min. 2 kolorach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( jeden kolor funkcja aktywna kolor drugi funkcja nieaktywna)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Automatyczny obrys spektrum Dopplera oraz przesunięcie linii bazowej i korekcja kąta bramki Dopplerowskiej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Raporty z badań z możliwością zapamiętywania raportów w systemie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Pełne oprogramowanie do badań: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Brzusznych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Małych narządów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Śródoperacyjnych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Urologicznych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Kardiologicznych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 xml:space="preserve">Naczyniowych 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 xml:space="preserve">Mięśniowo-szkieletowych 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Położniczych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Ginekologicznych</w:t>
            </w:r>
          </w:p>
          <w:p w:rsidR="00591B54" w:rsidRPr="004A2C02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Pediatrycznych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3D4F22">
        <w:tblPrEx>
          <w:tblLook w:val="04A0" w:firstRow="1" w:lastRow="0" w:firstColumn="1" w:lastColumn="0" w:noHBand="0" w:noVBand="1"/>
        </w:tblPrEx>
        <w:tc>
          <w:tcPr>
            <w:tcW w:w="10491" w:type="dxa"/>
            <w:gridSpan w:val="3"/>
          </w:tcPr>
          <w:p w:rsidR="00E501B0" w:rsidRPr="00B422E5" w:rsidRDefault="00E501B0" w:rsidP="00F37D9D">
            <w:pPr>
              <w:pStyle w:val="Bezodstpw"/>
              <w:rPr>
                <w:sz w:val="20"/>
                <w:szCs w:val="20"/>
              </w:rPr>
            </w:pPr>
            <w:r w:rsidRPr="00F54455">
              <w:rPr>
                <w:rFonts w:eastAsia="Times New Roman"/>
                <w:b/>
                <w:sz w:val="22"/>
                <w:szCs w:val="22"/>
              </w:rPr>
              <w:t>Archiwizacja obrazów</w:t>
            </w: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Wewnętrzny system archiwizacji z za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pisem obrazów na dysku twardym min. 300 GB</w:t>
            </w: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i bazą pacjentów.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Aparat w standardzie wyposażony w zapis obrazów w formacie DICOM i wyjście do podłączenia sieci DICOM (wersja 3.0)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Zapis obrazów w formatach DICOM, JPG, BMP i TIFF oraz pętli obrazowych (AVI) w systemie aparatu i bezpośrednio z niego na nośnikach typu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PenDrvie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lub płytach CD-R/RW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Możliwość jednoczesnego zapisu obrazu na wewnętrznym dysku HDD i nośniku typu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PenDrive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oraz wydruku obrazu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printerze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. Wszystkie 3 funkcje</w:t>
            </w: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dostępne po naciśnięciu jednego przycisku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Funkcja ukrycia danych pacjenta przy archiwizacji na zewnętrzne nośniki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Videoprinter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czarno-biały.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Nagrywarka DVD-R/RW lub CD-R/RW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Wbudowane wyjście USB 2.0 do podłączenia nośników typu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PenDrive</w:t>
            </w:r>
            <w:proofErr w:type="spellEnd"/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i dysków zewnętrznych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Wbudowana karta sieciowa Ethernet 10/100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Możliwość podłączenia aparatu do dowolnego komputera PC kablem sieciowych 100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Mbps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w celu wysyłania danych (obrazy, raporty)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podłączenia drukarki laserowej do wydruku raportów bezpośrednio z aparatu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Głowice ultradźwiękowe – (matrycowe lub wykonane w technologii zapewniającej ogniskowanie wiązki w dwóch płaszczyznach)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45D5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45D5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Głowica elektroniczna </w:t>
            </w:r>
            <w:proofErr w:type="spellStart"/>
            <w:r w:rsidRPr="00F45D5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Convex</w:t>
            </w:r>
            <w:proofErr w:type="spellEnd"/>
            <w:r w:rsidRPr="00F45D5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, szerokopasmowa, ze zmianą częstotliwości pracy. Podać typ.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45D5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45D5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Zakres częstotliw</w:t>
            </w:r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ości pracy min. 1,0 – 5,0 MHz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Liczba elementów: min. 190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Kąt skanowania min. 65 st.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harmoniczne min. 4 pasma częstotliwości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trapezowe i rombowe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FE2CCC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501B0" w:rsidRPr="00B422E5" w:rsidRDefault="00E501B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01B0" w:rsidRPr="00365F25" w:rsidRDefault="00E501B0" w:rsidP="00FE2CCC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365F25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Głowica elektroniczna Liniowa</w:t>
            </w:r>
          </w:p>
          <w:p w:rsidR="00E501B0" w:rsidRPr="00214A13" w:rsidRDefault="00E501B0" w:rsidP="00FE2CCC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szerokopasmowa, ze zmianą częstotliwości pracy. Podać typ. </w:t>
            </w:r>
          </w:p>
        </w:tc>
        <w:tc>
          <w:tcPr>
            <w:tcW w:w="4253" w:type="dxa"/>
          </w:tcPr>
          <w:p w:rsidR="00E501B0" w:rsidRPr="00B422E5" w:rsidRDefault="00E501B0" w:rsidP="00FE2CCC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FE2CCC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501B0" w:rsidRPr="00B422E5" w:rsidRDefault="00E501B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01B0" w:rsidRPr="00214A13" w:rsidRDefault="00E501B0" w:rsidP="00FE2CCC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Zakres częstotliwości pracy: co najmniej 4,0 – 11,0 MHz.</w:t>
            </w:r>
          </w:p>
        </w:tc>
        <w:tc>
          <w:tcPr>
            <w:tcW w:w="4253" w:type="dxa"/>
          </w:tcPr>
          <w:p w:rsidR="00E501B0" w:rsidRPr="00B422E5" w:rsidRDefault="00E501B0" w:rsidP="00FE2CCC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FE2CCC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501B0" w:rsidRPr="00B422E5" w:rsidRDefault="00E501B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01B0" w:rsidRPr="00214A13" w:rsidRDefault="00E501B0" w:rsidP="00FE2CCC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Liczba elementów: min. 128</w:t>
            </w:r>
          </w:p>
        </w:tc>
        <w:tc>
          <w:tcPr>
            <w:tcW w:w="4253" w:type="dxa"/>
          </w:tcPr>
          <w:p w:rsidR="00E501B0" w:rsidRPr="00B422E5" w:rsidRDefault="00E501B0" w:rsidP="00FE2CCC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FE2CCC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501B0" w:rsidRPr="00B422E5" w:rsidRDefault="00E501B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01B0" w:rsidRPr="00214A13" w:rsidRDefault="00E501B0" w:rsidP="00FE2CCC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Szerokość pola skanowania max.40 mm</w:t>
            </w:r>
          </w:p>
        </w:tc>
        <w:tc>
          <w:tcPr>
            <w:tcW w:w="4253" w:type="dxa"/>
          </w:tcPr>
          <w:p w:rsidR="00E501B0" w:rsidRPr="00B422E5" w:rsidRDefault="00E501B0" w:rsidP="00FE2CCC">
            <w:pPr>
              <w:pStyle w:val="Bezodstpw"/>
              <w:rPr>
                <w:sz w:val="20"/>
                <w:szCs w:val="20"/>
              </w:rPr>
            </w:pPr>
          </w:p>
        </w:tc>
      </w:tr>
      <w:tr w:rsidR="00E501B0" w:rsidRPr="00B422E5" w:rsidTr="00FE2CCC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501B0" w:rsidRPr="00B422E5" w:rsidRDefault="00E501B0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01B0" w:rsidRPr="00214A13" w:rsidRDefault="00E501B0" w:rsidP="00FE2CCC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harmoniczne min. 3 pasma częstotliwości </w:t>
            </w:r>
          </w:p>
        </w:tc>
        <w:tc>
          <w:tcPr>
            <w:tcW w:w="4253" w:type="dxa"/>
          </w:tcPr>
          <w:p w:rsidR="00E501B0" w:rsidRPr="00B422E5" w:rsidRDefault="00E501B0" w:rsidP="00FE2CCC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214A13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Możliwości rozbudowy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rozbudowy systemu o obrazowanie panoramiczne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rozbudowy systemu o obrazowanie w trybie M-</w:t>
            </w:r>
            <w:proofErr w:type="spellStart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mode</w:t>
            </w:r>
            <w:proofErr w:type="spellEnd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ana</w:t>
            </w:r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tomiczny w czasie rzeczywistym m</w:t>
            </w: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in. 3 kursory (linie proste)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E501B0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rozbudowy systemu o obrazowanie w trybie M-</w:t>
            </w:r>
            <w:proofErr w:type="spellStart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mode</w:t>
            </w:r>
            <w:proofErr w:type="spellEnd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anatomiczny z pamięci </w:t>
            </w:r>
            <w:proofErr w:type="spellStart"/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Cineloop</w:t>
            </w:r>
            <w:proofErr w:type="spellEnd"/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m</w:t>
            </w: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in. 3 kursory (linie proste)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422E5" w:rsidRPr="00B422E5" w:rsidTr="00B422E5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B422E5" w:rsidRDefault="00B422E5" w:rsidP="00B422E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B422E5" w:rsidRDefault="00104154" w:rsidP="00B42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DODATKOWE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</w:rPr>
            </w:pPr>
          </w:p>
        </w:tc>
      </w:tr>
      <w:tr w:rsidR="000D62F5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W przy</w:t>
            </w:r>
            <w:r w:rsidR="00755DFC">
              <w:rPr>
                <w:rFonts w:ascii="Arial" w:hAnsi="Arial" w:cs="Arial"/>
                <w:sz w:val="22"/>
                <w:szCs w:val="22"/>
              </w:rPr>
              <w:t>padku zgłoszenia usterki urządzenia</w:t>
            </w:r>
            <w:r w:rsidRPr="009B4324">
              <w:rPr>
                <w:rFonts w:ascii="Arial" w:hAnsi="Arial" w:cs="Arial"/>
                <w:sz w:val="22"/>
                <w:szCs w:val="22"/>
              </w:rPr>
              <w:t xml:space="preserve"> lub jego wyposażenia naprawa nastąpi w ciągu 5 dni </w:t>
            </w:r>
            <w:r w:rsidRPr="009B4324">
              <w:rPr>
                <w:rFonts w:ascii="Arial" w:hAnsi="Arial" w:cs="Arial"/>
                <w:sz w:val="22"/>
                <w:szCs w:val="22"/>
              </w:rPr>
              <w:lastRenderedPageBreak/>
              <w:t>roboczych od daty zgłoszenia</w:t>
            </w:r>
          </w:p>
        </w:tc>
        <w:tc>
          <w:tcPr>
            <w:tcW w:w="4253" w:type="dxa"/>
          </w:tcPr>
          <w:p w:rsidR="000D62F5" w:rsidRPr="009B4324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C4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C4" w:rsidRPr="009B4324" w:rsidRDefault="000946C4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C4" w:rsidRPr="009B4324" w:rsidRDefault="000946C4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Bezpłatne przeglądy aparatu raz w roku przez okres 6 lat</w:t>
            </w:r>
            <w:r w:rsidR="00AE215B">
              <w:rPr>
                <w:rFonts w:ascii="Arial" w:hAnsi="Arial" w:cs="Arial"/>
                <w:sz w:val="22"/>
                <w:szCs w:val="22"/>
              </w:rPr>
              <w:t xml:space="preserve"> od daty zakupu</w:t>
            </w:r>
          </w:p>
        </w:tc>
        <w:tc>
          <w:tcPr>
            <w:tcW w:w="4253" w:type="dxa"/>
          </w:tcPr>
          <w:p w:rsidR="000946C4" w:rsidRPr="009B4324" w:rsidRDefault="000946C4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2F5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1240E3" w:rsidP="00124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E62AD" w:rsidRPr="009B4324">
              <w:rPr>
                <w:rFonts w:ascii="Arial" w:hAnsi="Arial" w:cs="Arial"/>
                <w:sz w:val="22"/>
                <w:szCs w:val="22"/>
              </w:rPr>
              <w:t>zkolenie personelu medyc</w:t>
            </w:r>
            <w:r w:rsidR="00C622C1">
              <w:rPr>
                <w:rFonts w:ascii="Arial" w:hAnsi="Arial" w:cs="Arial"/>
                <w:sz w:val="22"/>
                <w:szCs w:val="22"/>
              </w:rPr>
              <w:t xml:space="preserve">znego </w:t>
            </w:r>
            <w:r w:rsidR="00214A13">
              <w:rPr>
                <w:rFonts w:ascii="Arial" w:hAnsi="Arial" w:cs="Arial"/>
                <w:sz w:val="22"/>
                <w:szCs w:val="22"/>
              </w:rPr>
              <w:t xml:space="preserve">min trzech osób z wystawieniem certyfikatów </w:t>
            </w:r>
            <w:r w:rsidR="00C622C1">
              <w:rPr>
                <w:rFonts w:ascii="Arial" w:hAnsi="Arial" w:cs="Arial"/>
                <w:sz w:val="22"/>
                <w:szCs w:val="22"/>
              </w:rPr>
              <w:t>w zakresie obsługi sprzętu</w:t>
            </w:r>
            <w:r w:rsidR="002E62AD" w:rsidRPr="009B4324">
              <w:rPr>
                <w:rFonts w:ascii="Arial" w:hAnsi="Arial" w:cs="Arial"/>
                <w:sz w:val="22"/>
                <w:szCs w:val="22"/>
              </w:rPr>
              <w:t xml:space="preserve"> przeprowadzone w siedzibie Zamawiającego w terminie uzgodnionym z Zamawiającym</w:t>
            </w:r>
          </w:p>
        </w:tc>
        <w:tc>
          <w:tcPr>
            <w:tcW w:w="4253" w:type="dxa"/>
          </w:tcPr>
          <w:p w:rsidR="000D62F5" w:rsidRPr="009B4324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EEF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EF" w:rsidRPr="009B4324" w:rsidRDefault="00306EEF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EF" w:rsidRDefault="00306EEF" w:rsidP="00124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Dostawca przeprowadzi szkolenie minimum 2 osób w ośrodku referencyjnym w zakresie ultrasonografii tarczycy potwierdzone certyfikatem imiennym w terminie uzgodnionym z Zamawiającym</w:t>
            </w:r>
          </w:p>
        </w:tc>
        <w:tc>
          <w:tcPr>
            <w:tcW w:w="4253" w:type="dxa"/>
          </w:tcPr>
          <w:p w:rsidR="00306EEF" w:rsidRPr="009B4324" w:rsidRDefault="00306EEF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9C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9C" w:rsidRPr="009B4324" w:rsidRDefault="00B5449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9C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Dostępność części zamiennych pr</w:t>
            </w:r>
            <w:r w:rsidR="00AE215B">
              <w:rPr>
                <w:rFonts w:ascii="Arial" w:hAnsi="Arial" w:cs="Arial"/>
                <w:sz w:val="22"/>
                <w:szCs w:val="22"/>
              </w:rPr>
              <w:t>zez okres 10 lat od daty zakupu</w:t>
            </w:r>
          </w:p>
        </w:tc>
        <w:tc>
          <w:tcPr>
            <w:tcW w:w="4253" w:type="dxa"/>
          </w:tcPr>
          <w:p w:rsidR="00B5449C" w:rsidRPr="009B4324" w:rsidRDefault="00B5449C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2F5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Instrukcja obsługi w języku polskim dostarczona wraz z urządzeniem</w:t>
            </w:r>
          </w:p>
        </w:tc>
        <w:tc>
          <w:tcPr>
            <w:tcW w:w="4253" w:type="dxa"/>
          </w:tcPr>
          <w:p w:rsidR="000D62F5" w:rsidRPr="009B4324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AD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 xml:space="preserve">Dokumenty potwierdzające iż przedmiot zamówienia </w:t>
            </w:r>
            <w:r w:rsidR="00AE215B">
              <w:rPr>
                <w:rFonts w:ascii="Arial" w:hAnsi="Arial" w:cs="Arial"/>
                <w:sz w:val="22"/>
                <w:szCs w:val="22"/>
              </w:rPr>
              <w:t>i wszystkie elementy składowe są dopuszczone</w:t>
            </w:r>
            <w:r w:rsidRPr="009B4324">
              <w:rPr>
                <w:rFonts w:ascii="Arial" w:hAnsi="Arial" w:cs="Arial"/>
                <w:sz w:val="22"/>
                <w:szCs w:val="22"/>
              </w:rPr>
              <w:t xml:space="preserve"> do użytku na terytorium RP  zgodnie z obowiązującymi przepisami prawa</w:t>
            </w:r>
          </w:p>
        </w:tc>
        <w:tc>
          <w:tcPr>
            <w:tcW w:w="4253" w:type="dxa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AD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14A13" w:rsidP="00C62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4A13">
              <w:rPr>
                <w:rFonts w:ascii="Arial" w:hAnsi="Arial" w:cs="Arial"/>
                <w:sz w:val="22"/>
                <w:szCs w:val="22"/>
              </w:rPr>
              <w:t xml:space="preserve">Gwarancja na cały system (aparat, głowice, </w:t>
            </w:r>
            <w:proofErr w:type="spellStart"/>
            <w:r w:rsidRPr="00214A13">
              <w:rPr>
                <w:rFonts w:ascii="Arial" w:hAnsi="Arial" w:cs="Arial"/>
                <w:sz w:val="22"/>
                <w:szCs w:val="22"/>
              </w:rPr>
              <w:t>printer</w:t>
            </w:r>
            <w:proofErr w:type="spellEnd"/>
            <w:r w:rsidRPr="00214A13">
              <w:rPr>
                <w:rFonts w:ascii="Arial" w:hAnsi="Arial" w:cs="Arial"/>
                <w:sz w:val="22"/>
                <w:szCs w:val="22"/>
              </w:rPr>
              <w:t>) min. 24 miesiące</w:t>
            </w:r>
          </w:p>
        </w:tc>
        <w:tc>
          <w:tcPr>
            <w:tcW w:w="4253" w:type="dxa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AD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Montaż i uruchomienie</w:t>
            </w:r>
          </w:p>
        </w:tc>
        <w:tc>
          <w:tcPr>
            <w:tcW w:w="4253" w:type="dxa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Dostawca powinien posiadać autoryzację producenta na sprzedaż i serwis</w:t>
            </w:r>
            <w:r w:rsidR="00EC20AE">
              <w:rPr>
                <w:rFonts w:ascii="Arial" w:hAnsi="Arial" w:cs="Arial"/>
                <w:sz w:val="22"/>
                <w:szCs w:val="22"/>
              </w:rPr>
              <w:t xml:space="preserve"> (dokument</w:t>
            </w:r>
            <w:r>
              <w:rPr>
                <w:rFonts w:ascii="Arial" w:hAnsi="Arial" w:cs="Arial"/>
                <w:sz w:val="22"/>
                <w:szCs w:val="22"/>
              </w:rPr>
              <w:t xml:space="preserve"> należy załączyć do oferty)</w:t>
            </w:r>
          </w:p>
        </w:tc>
        <w:tc>
          <w:tcPr>
            <w:tcW w:w="4253" w:type="dxa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Dołączyć katalog, folder z zaznaczeniem stron na potwierdzenie parametrów technicznych sprzętu</w:t>
            </w:r>
          </w:p>
        </w:tc>
        <w:tc>
          <w:tcPr>
            <w:tcW w:w="4253" w:type="dxa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2AD" w:rsidRDefault="002E62AD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DA364C" w:rsidRDefault="00DA364C" w:rsidP="00DA3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4253"/>
      </w:tblGrid>
      <w:tr w:rsidR="00DA364C" w:rsidRPr="00BC5F34" w:rsidTr="00782DB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A364C" w:rsidRPr="00BC5F34" w:rsidRDefault="00DA364C" w:rsidP="00782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F34">
              <w:rPr>
                <w:rFonts w:ascii="Arial" w:hAnsi="Arial" w:cs="Arial"/>
                <w:b/>
                <w:sz w:val="22"/>
                <w:szCs w:val="22"/>
              </w:rPr>
              <w:t>Parametry punktowane</w:t>
            </w:r>
          </w:p>
        </w:tc>
      </w:tr>
      <w:tr w:rsidR="00DA364C" w:rsidRPr="009B4324" w:rsidTr="00782D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C" w:rsidRPr="00BC5F34" w:rsidRDefault="00DA364C" w:rsidP="00782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C" w:rsidRPr="009B4324" w:rsidRDefault="00DA364C" w:rsidP="00782D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4A13">
              <w:rPr>
                <w:rFonts w:ascii="Arial" w:hAnsi="Arial" w:cs="Arial"/>
                <w:sz w:val="22"/>
                <w:szCs w:val="22"/>
              </w:rPr>
              <w:t xml:space="preserve">Gwarancja na cały system (aparat, głowice, </w:t>
            </w:r>
            <w:proofErr w:type="spellStart"/>
            <w:r w:rsidRPr="00214A13">
              <w:rPr>
                <w:rFonts w:ascii="Arial" w:hAnsi="Arial" w:cs="Arial"/>
                <w:sz w:val="22"/>
                <w:szCs w:val="22"/>
              </w:rPr>
              <w:t>printer</w:t>
            </w:r>
            <w:proofErr w:type="spellEnd"/>
            <w:r w:rsidRPr="00214A13">
              <w:rPr>
                <w:rFonts w:ascii="Arial" w:hAnsi="Arial" w:cs="Arial"/>
                <w:sz w:val="22"/>
                <w:szCs w:val="22"/>
              </w:rPr>
              <w:t>) min. 24 miesiące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253" w:type="dxa"/>
          </w:tcPr>
          <w:p w:rsidR="00DA364C" w:rsidRPr="009B4324" w:rsidRDefault="00DA364C" w:rsidP="00782D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każde 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powyżej wymaganych 24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F018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pkt </w:t>
            </w:r>
          </w:p>
        </w:tc>
      </w:tr>
    </w:tbl>
    <w:p w:rsidR="00DA364C" w:rsidRDefault="00DA364C" w:rsidP="00DA3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DA364C" w:rsidRPr="00DA364C" w:rsidRDefault="00DA364C" w:rsidP="00DA3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>
        <w:rPr>
          <w:rFonts w:ascii="Tahoma" w:eastAsia="Times New Roman" w:hAnsi="Tahoma" w:cs="Tahoma"/>
          <w:b/>
          <w:color w:val="auto"/>
          <w:bdr w:val="none" w:sz="0" w:space="0" w:color="auto"/>
        </w:rPr>
        <w:t>*</w:t>
      </w:r>
      <w:r w:rsidR="00477963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>d</w:t>
      </w:r>
      <w:r w:rsidRPr="00DA364C">
        <w:rPr>
          <w:rFonts w:ascii="Tahoma" w:eastAsia="Times New Roman" w:hAnsi="Tahoma" w:cs="Tahoma"/>
          <w:b/>
          <w:color w:val="auto"/>
          <w:bdr w:val="none" w:sz="0" w:space="0" w:color="auto"/>
        </w:rPr>
        <w:t>okładny okres gwarancji nal</w:t>
      </w:r>
      <w:r w:rsidR="007C38DD">
        <w:rPr>
          <w:rFonts w:ascii="Tahoma" w:eastAsia="Times New Roman" w:hAnsi="Tahoma" w:cs="Tahoma"/>
          <w:b/>
          <w:color w:val="auto"/>
          <w:bdr w:val="none" w:sz="0" w:space="0" w:color="auto"/>
        </w:rPr>
        <w:t>e</w:t>
      </w:r>
      <w:r w:rsidRPr="00DA364C">
        <w:rPr>
          <w:rFonts w:ascii="Tahoma" w:eastAsia="Times New Roman" w:hAnsi="Tahoma" w:cs="Tahoma"/>
          <w:b/>
          <w:color w:val="auto"/>
          <w:bdr w:val="none" w:sz="0" w:space="0" w:color="auto"/>
        </w:rPr>
        <w:t>ży wskazać w formularzu ofertowym stanowiącym załącznik nr 2 do SIWZ</w:t>
      </w:r>
    </w:p>
    <w:p w:rsidR="002E62AD" w:rsidRDefault="002E62AD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D70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jc w:val="both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Uwaga! Zamawiający wymaga od Wykonawcy wypełnienia powyższej tabeli, udzielając odpowiedzi TAK lub NIE oraz podać dopuszczone parametry oferowane. Wpisanie „NIE” spowoduje odrzucenie oferty.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…….............................                                             ……........................................................</w:t>
      </w:r>
    </w:p>
    <w:p w:rsidR="00CC24ED" w:rsidRPr="00CC24ED" w:rsidRDefault="00150A5E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>
        <w:rPr>
          <w:rFonts w:ascii="Tahoma" w:eastAsia="Times New Roman" w:hAnsi="Tahoma" w:cs="Tahoma"/>
          <w:b/>
          <w:color w:val="auto"/>
          <w:bdr w:val="none" w:sz="0" w:space="0" w:color="auto"/>
        </w:rPr>
        <w:t>/miejscowość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,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data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/               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/pieczęć i 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podpis osoby / osób wskazanych 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w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dokumencie, uprawnionej/uprawnionych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do występowania w obrocie prawnym,                                                                                              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reprezentowania Wykonawcy i składania świadczeń  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woli w jego imieniu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Default="00CC24ED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sectPr w:rsidR="00CC24ED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3F" w:rsidRDefault="008C1C3F">
      <w:r>
        <w:separator/>
      </w:r>
    </w:p>
  </w:endnote>
  <w:endnote w:type="continuationSeparator" w:id="0">
    <w:p w:rsidR="008C1C3F" w:rsidRDefault="008C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7D" w:rsidRDefault="00182892">
    <w:pPr>
      <w:pStyle w:val="Stopka"/>
    </w:pPr>
    <w:r>
      <w:t>Znak sprawy: NZ/220/</w:t>
    </w:r>
    <w:r w:rsidR="008A4FAA">
      <w:t>85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3F" w:rsidRDefault="008C1C3F">
      <w:r>
        <w:separator/>
      </w:r>
    </w:p>
  </w:footnote>
  <w:footnote w:type="continuationSeparator" w:id="0">
    <w:p w:rsidR="008C1C3F" w:rsidRDefault="008C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7D" w:rsidRDefault="00D07C7D" w:rsidP="00182892">
    <w:pPr>
      <w:pStyle w:val="Bezformatowani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F53414" wp14:editId="5ADBEAF6">
              <wp:simplePos x="0" y="0"/>
              <wp:positionH relativeFrom="page">
                <wp:posOffset>3886200</wp:posOffset>
              </wp:positionH>
              <wp:positionV relativeFrom="page">
                <wp:posOffset>9380854</wp:posOffset>
              </wp:positionV>
              <wp:extent cx="76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07C7D" w:rsidRDefault="00D07C7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E25A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306pt;margin-top:738.65pt;width:6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    <v:stroke miterlimit="4"/>
              <v:textbox inset="0,0,0,0">
                <w:txbxContent>
                  <w:p w:rsidR="00D07C7D" w:rsidRDefault="00D07C7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E25A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6C6553"/>
    <w:multiLevelType w:val="hybridMultilevel"/>
    <w:tmpl w:val="EC26F64E"/>
    <w:lvl w:ilvl="0" w:tplc="0D666C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3CB6"/>
    <w:multiLevelType w:val="hybridMultilevel"/>
    <w:tmpl w:val="6C22C31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3265D2"/>
    <w:multiLevelType w:val="hybridMultilevel"/>
    <w:tmpl w:val="FBD26464"/>
    <w:lvl w:ilvl="0" w:tplc="0415000F">
      <w:start w:val="1"/>
      <w:numFmt w:val="decimal"/>
      <w:lvlText w:val="%1."/>
      <w:lvlJc w:val="left"/>
      <w:pPr>
        <w:ind w:left="1111" w:hanging="360"/>
      </w:p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8">
    <w:nsid w:val="0B5B6557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905E6"/>
    <w:multiLevelType w:val="hybridMultilevel"/>
    <w:tmpl w:val="B5B20F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5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7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5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6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7">
    <w:nsid w:val="47526052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1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3AF300B"/>
    <w:multiLevelType w:val="hybridMultilevel"/>
    <w:tmpl w:val="1452DECA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4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5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9516E"/>
    <w:multiLevelType w:val="hybridMultilevel"/>
    <w:tmpl w:val="479EEC1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0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9"/>
  </w:num>
  <w:num w:numId="2">
    <w:abstractNumId w:val="14"/>
  </w:num>
  <w:num w:numId="3">
    <w:abstractNumId w:val="7"/>
  </w:num>
  <w:num w:numId="4">
    <w:abstractNumId w:val="24"/>
  </w:num>
  <w:num w:numId="5">
    <w:abstractNumId w:val="33"/>
  </w:num>
  <w:num w:numId="6">
    <w:abstractNumId w:val="34"/>
  </w:num>
  <w:num w:numId="7">
    <w:abstractNumId w:val="13"/>
  </w:num>
  <w:num w:numId="8">
    <w:abstractNumId w:val="23"/>
  </w:num>
  <w:num w:numId="9">
    <w:abstractNumId w:val="25"/>
  </w:num>
  <w:num w:numId="10">
    <w:abstractNumId w:val="26"/>
  </w:num>
  <w:num w:numId="11">
    <w:abstractNumId w:val="30"/>
  </w:num>
  <w:num w:numId="12">
    <w:abstractNumId w:val="16"/>
  </w:num>
  <w:num w:numId="13">
    <w:abstractNumId w:val="5"/>
  </w:num>
  <w:num w:numId="14">
    <w:abstractNumId w:val="42"/>
  </w:num>
  <w:num w:numId="15">
    <w:abstractNumId w:val="10"/>
  </w:num>
  <w:num w:numId="16">
    <w:abstractNumId w:val="31"/>
  </w:num>
  <w:num w:numId="17">
    <w:abstractNumId w:val="15"/>
  </w:num>
  <w:num w:numId="18">
    <w:abstractNumId w:val="40"/>
  </w:num>
  <w:num w:numId="19">
    <w:abstractNumId w:val="4"/>
  </w:num>
  <w:num w:numId="20">
    <w:abstractNumId w:val="38"/>
  </w:num>
  <w:num w:numId="21">
    <w:abstractNumId w:val="37"/>
  </w:num>
  <w:num w:numId="22">
    <w:abstractNumId w:val="41"/>
  </w:num>
  <w:num w:numId="23">
    <w:abstractNumId w:val="17"/>
  </w:num>
  <w:num w:numId="24">
    <w:abstractNumId w:val="6"/>
  </w:num>
  <w:num w:numId="25">
    <w:abstractNumId w:val="22"/>
  </w:num>
  <w:num w:numId="26">
    <w:abstractNumId w:val="9"/>
  </w:num>
  <w:num w:numId="27">
    <w:abstractNumId w:val="20"/>
  </w:num>
  <w:num w:numId="28">
    <w:abstractNumId w:val="32"/>
  </w:num>
  <w:num w:numId="29">
    <w:abstractNumId w:val="21"/>
  </w:num>
  <w:num w:numId="30">
    <w:abstractNumId w:val="35"/>
  </w:num>
  <w:num w:numId="31">
    <w:abstractNumId w:val="0"/>
  </w:num>
  <w:num w:numId="32">
    <w:abstractNumId w:val="12"/>
  </w:num>
  <w:num w:numId="33">
    <w:abstractNumId w:val="2"/>
  </w:num>
  <w:num w:numId="34">
    <w:abstractNumId w:val="18"/>
  </w:num>
  <w:num w:numId="35">
    <w:abstractNumId w:val="19"/>
  </w:num>
  <w:num w:numId="36">
    <w:abstractNumId w:val="28"/>
  </w:num>
  <w:num w:numId="37">
    <w:abstractNumId w:val="29"/>
  </w:num>
  <w:num w:numId="38">
    <w:abstractNumId w:val="8"/>
  </w:num>
  <w:num w:numId="39">
    <w:abstractNumId w:val="27"/>
  </w:num>
  <w:num w:numId="40">
    <w:abstractNumId w:val="32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rFonts w:hint="default"/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1">
    <w:abstractNumId w:val="36"/>
  </w:num>
  <w:num w:numId="42">
    <w:abstractNumId w:val="1"/>
  </w:num>
  <w:num w:numId="43">
    <w:abstractNumId w:val="1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322E1"/>
    <w:rsid w:val="00041A0F"/>
    <w:rsid w:val="00045915"/>
    <w:rsid w:val="000946C4"/>
    <w:rsid w:val="000D62F5"/>
    <w:rsid w:val="000E4D3C"/>
    <w:rsid w:val="000F3793"/>
    <w:rsid w:val="00104154"/>
    <w:rsid w:val="00111DEA"/>
    <w:rsid w:val="001240E3"/>
    <w:rsid w:val="001269B5"/>
    <w:rsid w:val="0014579E"/>
    <w:rsid w:val="00150A5E"/>
    <w:rsid w:val="00163495"/>
    <w:rsid w:val="00182892"/>
    <w:rsid w:val="00185885"/>
    <w:rsid w:val="001E25A1"/>
    <w:rsid w:val="001E404C"/>
    <w:rsid w:val="001E6D64"/>
    <w:rsid w:val="002029B2"/>
    <w:rsid w:val="0020642D"/>
    <w:rsid w:val="00212931"/>
    <w:rsid w:val="00214A13"/>
    <w:rsid w:val="002265DA"/>
    <w:rsid w:val="00230836"/>
    <w:rsid w:val="002403E1"/>
    <w:rsid w:val="00263503"/>
    <w:rsid w:val="002771E6"/>
    <w:rsid w:val="00281B91"/>
    <w:rsid w:val="002944B3"/>
    <w:rsid w:val="002A08CF"/>
    <w:rsid w:val="002A4ADC"/>
    <w:rsid w:val="002B73AE"/>
    <w:rsid w:val="002D29A9"/>
    <w:rsid w:val="002D6A58"/>
    <w:rsid w:val="002E62AD"/>
    <w:rsid w:val="00306EEF"/>
    <w:rsid w:val="0032291B"/>
    <w:rsid w:val="003522A9"/>
    <w:rsid w:val="00356354"/>
    <w:rsid w:val="00365F25"/>
    <w:rsid w:val="00387E29"/>
    <w:rsid w:val="00397280"/>
    <w:rsid w:val="003D4720"/>
    <w:rsid w:val="004006E2"/>
    <w:rsid w:val="0040164E"/>
    <w:rsid w:val="00403475"/>
    <w:rsid w:val="00407158"/>
    <w:rsid w:val="00427D62"/>
    <w:rsid w:val="00455092"/>
    <w:rsid w:val="00477963"/>
    <w:rsid w:val="00483A41"/>
    <w:rsid w:val="004948AB"/>
    <w:rsid w:val="004A1D3C"/>
    <w:rsid w:val="004A2C02"/>
    <w:rsid w:val="004A3D9C"/>
    <w:rsid w:val="004B5261"/>
    <w:rsid w:val="004C2D63"/>
    <w:rsid w:val="00511703"/>
    <w:rsid w:val="00524B62"/>
    <w:rsid w:val="005418BF"/>
    <w:rsid w:val="00591B54"/>
    <w:rsid w:val="005D61F6"/>
    <w:rsid w:val="005F6B3B"/>
    <w:rsid w:val="0061084A"/>
    <w:rsid w:val="00611BE0"/>
    <w:rsid w:val="00613EA9"/>
    <w:rsid w:val="006251A7"/>
    <w:rsid w:val="006572B5"/>
    <w:rsid w:val="006B0763"/>
    <w:rsid w:val="006C3517"/>
    <w:rsid w:val="006F41EF"/>
    <w:rsid w:val="00711189"/>
    <w:rsid w:val="00731D13"/>
    <w:rsid w:val="00741867"/>
    <w:rsid w:val="007546D2"/>
    <w:rsid w:val="00755DFC"/>
    <w:rsid w:val="007629A5"/>
    <w:rsid w:val="00767C79"/>
    <w:rsid w:val="00782E4F"/>
    <w:rsid w:val="007B611F"/>
    <w:rsid w:val="007C2056"/>
    <w:rsid w:val="007C38DD"/>
    <w:rsid w:val="008055BB"/>
    <w:rsid w:val="00816AB5"/>
    <w:rsid w:val="008262B5"/>
    <w:rsid w:val="00843012"/>
    <w:rsid w:val="00861901"/>
    <w:rsid w:val="0086575C"/>
    <w:rsid w:val="0088254C"/>
    <w:rsid w:val="0088363B"/>
    <w:rsid w:val="008959DE"/>
    <w:rsid w:val="008A4FAA"/>
    <w:rsid w:val="008C1C3F"/>
    <w:rsid w:val="008C46E0"/>
    <w:rsid w:val="008C50DF"/>
    <w:rsid w:val="008D1108"/>
    <w:rsid w:val="00905B87"/>
    <w:rsid w:val="00907DD3"/>
    <w:rsid w:val="00914A21"/>
    <w:rsid w:val="00944EF8"/>
    <w:rsid w:val="0095721E"/>
    <w:rsid w:val="009615D6"/>
    <w:rsid w:val="00961940"/>
    <w:rsid w:val="00975D8F"/>
    <w:rsid w:val="00984D78"/>
    <w:rsid w:val="009B4324"/>
    <w:rsid w:val="009D5514"/>
    <w:rsid w:val="009E1915"/>
    <w:rsid w:val="009E1BBF"/>
    <w:rsid w:val="009F1BDA"/>
    <w:rsid w:val="00A045A0"/>
    <w:rsid w:val="00A262B9"/>
    <w:rsid w:val="00A93B1F"/>
    <w:rsid w:val="00AC01C1"/>
    <w:rsid w:val="00AC3FDD"/>
    <w:rsid w:val="00AD015C"/>
    <w:rsid w:val="00AE215B"/>
    <w:rsid w:val="00B422E5"/>
    <w:rsid w:val="00B5449C"/>
    <w:rsid w:val="00B63605"/>
    <w:rsid w:val="00B64135"/>
    <w:rsid w:val="00B67E98"/>
    <w:rsid w:val="00B76F21"/>
    <w:rsid w:val="00B97370"/>
    <w:rsid w:val="00BA4D75"/>
    <w:rsid w:val="00BA6C59"/>
    <w:rsid w:val="00BA78F3"/>
    <w:rsid w:val="00BB1378"/>
    <w:rsid w:val="00BB4039"/>
    <w:rsid w:val="00BC10DB"/>
    <w:rsid w:val="00BC5F34"/>
    <w:rsid w:val="00BF2AC9"/>
    <w:rsid w:val="00C14301"/>
    <w:rsid w:val="00C22797"/>
    <w:rsid w:val="00C24E3B"/>
    <w:rsid w:val="00C622C1"/>
    <w:rsid w:val="00C74877"/>
    <w:rsid w:val="00C90CB4"/>
    <w:rsid w:val="00C93979"/>
    <w:rsid w:val="00CC06F8"/>
    <w:rsid w:val="00CC24ED"/>
    <w:rsid w:val="00CC5E54"/>
    <w:rsid w:val="00CF05FE"/>
    <w:rsid w:val="00D074A2"/>
    <w:rsid w:val="00D07C7D"/>
    <w:rsid w:val="00D21122"/>
    <w:rsid w:val="00D240FF"/>
    <w:rsid w:val="00D449E9"/>
    <w:rsid w:val="00D57E1E"/>
    <w:rsid w:val="00D70162"/>
    <w:rsid w:val="00D7407D"/>
    <w:rsid w:val="00D83493"/>
    <w:rsid w:val="00D92243"/>
    <w:rsid w:val="00DA364C"/>
    <w:rsid w:val="00DD32C8"/>
    <w:rsid w:val="00DE1A11"/>
    <w:rsid w:val="00DF4CD5"/>
    <w:rsid w:val="00DF78D8"/>
    <w:rsid w:val="00E01797"/>
    <w:rsid w:val="00E04D16"/>
    <w:rsid w:val="00E25643"/>
    <w:rsid w:val="00E25850"/>
    <w:rsid w:val="00E45980"/>
    <w:rsid w:val="00E501B0"/>
    <w:rsid w:val="00E93F70"/>
    <w:rsid w:val="00EA14B6"/>
    <w:rsid w:val="00EA3ACF"/>
    <w:rsid w:val="00EC20AE"/>
    <w:rsid w:val="00F018B9"/>
    <w:rsid w:val="00F14B70"/>
    <w:rsid w:val="00F37D9D"/>
    <w:rsid w:val="00F45D50"/>
    <w:rsid w:val="00F5331C"/>
    <w:rsid w:val="00F54455"/>
    <w:rsid w:val="00F57CBF"/>
    <w:rsid w:val="00F606F8"/>
    <w:rsid w:val="00F7249C"/>
    <w:rsid w:val="00F804B5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CE18-975A-420A-808A-C52179D7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Katarzyna Lis</cp:lastModifiedBy>
  <cp:revision>5</cp:revision>
  <cp:lastPrinted>2015-08-21T13:03:00Z</cp:lastPrinted>
  <dcterms:created xsi:type="dcterms:W3CDTF">2015-09-04T06:51:00Z</dcterms:created>
  <dcterms:modified xsi:type="dcterms:W3CDTF">2015-09-04T09:04:00Z</dcterms:modified>
</cp:coreProperties>
</file>