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000A0D43">
        <w:rPr>
          <w:rFonts w:ascii="Tahoma" w:hAnsi="Tahoma" w:cs="Tahoma"/>
          <w:b/>
          <w:sz w:val="20"/>
          <w:szCs w:val="20"/>
        </w:rPr>
        <w:t>.1</w:t>
      </w:r>
      <w:r w:rsidRPr="00094B5B">
        <w:rPr>
          <w:rFonts w:ascii="Tahoma" w:hAnsi="Tahoma" w:cs="Tahoma"/>
          <w:b/>
          <w:sz w:val="20"/>
          <w:szCs w:val="20"/>
        </w:rPr>
        <w:t xml:space="preserve"> do SIWZ</w:t>
      </w:r>
      <w:r w:rsidR="00445D4B">
        <w:rPr>
          <w:rFonts w:ascii="Tahoma" w:hAnsi="Tahoma" w:cs="Tahoma"/>
          <w:b/>
          <w:sz w:val="20"/>
          <w:szCs w:val="20"/>
        </w:rPr>
        <w:t xml:space="preserve"> </w:t>
      </w:r>
      <w:r w:rsidR="000A0D43">
        <w:rPr>
          <w:rFonts w:ascii="Tahoma" w:hAnsi="Tahoma" w:cs="Tahoma"/>
          <w:b/>
          <w:sz w:val="20"/>
          <w:szCs w:val="20"/>
        </w:rPr>
        <w:t>do zadania nr 1-6</w:t>
      </w:r>
      <w:r w:rsidR="002A7AFD">
        <w:rPr>
          <w:rFonts w:ascii="Tahoma" w:hAnsi="Tahoma" w:cs="Tahoma"/>
          <w:b/>
          <w:sz w:val="20"/>
          <w:szCs w:val="20"/>
        </w:rPr>
        <w:t>, 8</w:t>
      </w:r>
      <w:r w:rsidR="00EB2CC4">
        <w:rPr>
          <w:rFonts w:ascii="Tahoma" w:hAnsi="Tahoma" w:cs="Tahoma"/>
          <w:b/>
          <w:sz w:val="20"/>
          <w:szCs w:val="20"/>
        </w:rPr>
        <w:t>, 9</w:t>
      </w:r>
    </w:p>
    <w:p w:rsidR="00CA1233" w:rsidRDefault="00CA1233" w:rsidP="00460A82">
      <w:pPr>
        <w:spacing w:after="0"/>
        <w:jc w:val="center"/>
        <w:rPr>
          <w:rFonts w:ascii="Tahoma" w:hAnsi="Tahoma" w:cs="Tahoma"/>
          <w:b/>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Z/223/……./201</w:t>
      </w:r>
      <w:r w:rsidR="00824774">
        <w:rPr>
          <w:rFonts w:ascii="Tahoma" w:hAnsi="Tahoma" w:cs="Tahoma"/>
          <w:b/>
          <w:sz w:val="20"/>
          <w:szCs w:val="20"/>
        </w:rPr>
        <w:t>5</w:t>
      </w:r>
    </w:p>
    <w:p w:rsidR="00094B5B" w:rsidRPr="00477888"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w:t>
      </w:r>
      <w:r w:rsidRPr="00477888">
        <w:rPr>
          <w:rFonts w:ascii="Tahoma" w:hAnsi="Tahoma" w:cs="Tahoma"/>
          <w:b/>
          <w:sz w:val="20"/>
          <w:szCs w:val="20"/>
        </w:rPr>
        <w:t xml:space="preserve">dostawę </w:t>
      </w:r>
      <w:r w:rsidR="00477888" w:rsidRPr="00477888">
        <w:rPr>
          <w:rFonts w:ascii="Tahoma" w:hAnsi="Tahoma" w:cs="Tahoma"/>
          <w:b/>
          <w:bCs/>
          <w:sz w:val="20"/>
          <w:szCs w:val="20"/>
        </w:rPr>
        <w:t>soczewek wewnątrzgałkowych i jałowych/ jednorazowych zapakowanych zestawów, materiałów i akcesoriów do operacji zaćmy</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477888">
        <w:rPr>
          <w:rFonts w:ascii="Tahoma" w:hAnsi="Tahoma" w:cs="Tahoma"/>
          <w:b/>
          <w:sz w:val="20"/>
          <w:szCs w:val="20"/>
        </w:rPr>
        <w:t>11</w:t>
      </w:r>
      <w:r w:rsidR="00824774">
        <w:rPr>
          <w:rFonts w:ascii="Tahoma" w:hAnsi="Tahoma" w:cs="Tahoma"/>
          <w:b/>
          <w:sz w:val="20"/>
          <w:szCs w:val="20"/>
        </w:rPr>
        <w:t>/2015</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477888" w:rsidP="00094B5B">
      <w:pPr>
        <w:tabs>
          <w:tab w:val="left" w:pos="567"/>
        </w:tabs>
        <w:spacing w:after="0" w:line="360" w:lineRule="auto"/>
        <w:jc w:val="both"/>
        <w:rPr>
          <w:rFonts w:ascii="Tahoma" w:hAnsi="Tahoma" w:cs="Tahoma"/>
          <w:b/>
          <w:bCs/>
          <w:sz w:val="20"/>
          <w:szCs w:val="20"/>
        </w:rPr>
      </w:pPr>
      <w:r>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0062020C" w:rsidRPr="0062020C">
        <w:rPr>
          <w:rFonts w:ascii="Tahoma" w:eastAsia="Times New Roman" w:hAnsi="Tahoma" w:cs="Tahoma"/>
          <w:b/>
          <w:bCs/>
          <w:sz w:val="20"/>
          <w:szCs w:val="32"/>
          <w:lang w:eastAsia="pl-PL"/>
        </w:rPr>
        <w:t>Dostawa soczewek wewnątrzgałkowych i jałowych, jednorazowych zapakowanych zestawów, materiałów i akcesoriów do operacji zaćmy oraz dostawa systemu implantu zakotwiczonego na przewodnictwo kostne wraz z procesorem dźwięku dla SPWSZ w Szczecinie</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 xml:space="preserve">ustawy z dnia 29 stycznia 2004r prawo  zamówień publicznych ( </w:t>
      </w:r>
      <w:proofErr w:type="spellStart"/>
      <w:r w:rsidRPr="00F25159">
        <w:rPr>
          <w:rFonts w:ascii="Tahoma" w:eastAsia="Times New Roman" w:hAnsi="Tahoma" w:cs="Tahoma"/>
          <w:bCs/>
          <w:sz w:val="20"/>
          <w:szCs w:val="32"/>
          <w:lang w:eastAsia="pl-PL"/>
        </w:rPr>
        <w:t>t.j</w:t>
      </w:r>
      <w:proofErr w:type="spellEnd"/>
      <w:r w:rsidRPr="00F25159">
        <w:rPr>
          <w:rFonts w:ascii="Tahoma" w:eastAsia="Times New Roman" w:hAnsi="Tahoma" w:cs="Tahoma"/>
          <w:bCs/>
          <w:sz w:val="20"/>
          <w:szCs w:val="32"/>
          <w:lang w:eastAsia="pl-PL"/>
        </w:rPr>
        <w:t xml:space="preserve">. Dz. U. z 2013 r., poz.907 z </w:t>
      </w:r>
      <w:proofErr w:type="spellStart"/>
      <w:r w:rsidRPr="00F25159">
        <w:rPr>
          <w:rFonts w:ascii="Tahoma" w:eastAsia="Times New Roman" w:hAnsi="Tahoma" w:cs="Tahoma"/>
          <w:bCs/>
          <w:sz w:val="20"/>
          <w:szCs w:val="32"/>
          <w:lang w:eastAsia="pl-PL"/>
        </w:rPr>
        <w:t>póź</w:t>
      </w:r>
      <w:proofErr w:type="spellEnd"/>
      <w:r w:rsidRPr="00F25159">
        <w:rPr>
          <w:rFonts w:ascii="Tahoma" w:eastAsia="Times New Roman" w:hAnsi="Tahoma" w:cs="Tahoma"/>
          <w:bCs/>
          <w:sz w:val="20"/>
          <w:szCs w:val="32"/>
          <w:lang w:eastAsia="pl-PL"/>
        </w:rPr>
        <w:t>. zm.). o następującej treści:</w:t>
      </w:r>
    </w:p>
    <w:p w:rsidR="000A0D43" w:rsidRDefault="000A0D43" w:rsidP="000A0D43">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9B5CE3" w:rsidRPr="009B5CE3" w:rsidRDefault="009B5CE3" w:rsidP="009B5CE3">
      <w:pPr>
        <w:spacing w:after="0" w:line="240" w:lineRule="auto"/>
        <w:jc w:val="center"/>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PRZEDMIOT UMOWY</w:t>
      </w:r>
    </w:p>
    <w:p w:rsidR="000A0D43" w:rsidRPr="00094B5B" w:rsidRDefault="000A0D43" w:rsidP="000A0D43">
      <w:pPr>
        <w:spacing w:after="0" w:line="240" w:lineRule="auto"/>
        <w:jc w:val="center"/>
        <w:rPr>
          <w:rFonts w:ascii="Tahoma" w:eastAsia="Times New Roman" w:hAnsi="Tahoma" w:cs="Tahoma"/>
          <w:b/>
          <w:sz w:val="20"/>
          <w:szCs w:val="20"/>
          <w:lang w:eastAsia="pl-PL"/>
        </w:rPr>
      </w:pP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hAnsi="Tahoma" w:cs="Tahoma"/>
          <w:sz w:val="20"/>
          <w:szCs w:val="20"/>
        </w:rPr>
        <w:t xml:space="preserve">Przedmiotem umowy jest dostawa wyrobów medycznych (soczewek wewnątrzgałkowych i/lub jałowych, jednorazowych zapakowanych zestawów materiałów i akcesoriów do operacji zaćmy), zwanych dalej „wyrobami” wraz z fakturą – </w:t>
      </w:r>
      <w:proofErr w:type="spellStart"/>
      <w:r w:rsidRPr="000A0D43">
        <w:rPr>
          <w:rFonts w:ascii="Tahoma" w:hAnsi="Tahoma" w:cs="Tahoma"/>
          <w:sz w:val="20"/>
          <w:szCs w:val="20"/>
        </w:rPr>
        <w:t>loco</w:t>
      </w:r>
      <w:proofErr w:type="spellEnd"/>
      <w:r w:rsidRPr="000A0D43">
        <w:rPr>
          <w:rFonts w:ascii="Tahoma" w:hAnsi="Tahoma" w:cs="Tahoma"/>
          <w:sz w:val="20"/>
          <w:szCs w:val="20"/>
        </w:rPr>
        <w:t xml:space="preserve"> magazyn Medyczny Zamawiającego przy  ul. Arkońskiej 4 w Szczecinie w asortymencie i po cenie zgodnej z wyciągiem z oferty przetargowej, który stanowi załącznik nr 1 do niniejszej umowy. </w:t>
      </w:r>
    </w:p>
    <w:p w:rsidR="000A0D43" w:rsidRPr="000A0D43" w:rsidRDefault="000A0D43" w:rsidP="000A0D43">
      <w:pPr>
        <w:pStyle w:val="Akapitzlist"/>
        <w:numPr>
          <w:ilvl w:val="1"/>
          <w:numId w:val="13"/>
        </w:numPr>
        <w:spacing w:after="0"/>
        <w:ind w:hanging="502"/>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(dotyczy zadania nr 3) Przedmiotem umowy jest ponadto dzierżawa zestawów do implantacji – injektorów wielorazowych, zwanych dalej „zestawami”. </w:t>
      </w:r>
    </w:p>
    <w:p w:rsidR="000A0D43" w:rsidRPr="000A0D43" w:rsidRDefault="000A0D43" w:rsidP="000A0D43">
      <w:pPr>
        <w:numPr>
          <w:ilvl w:val="0"/>
          <w:numId w:val="1"/>
        </w:numPr>
        <w:spacing w:after="0"/>
        <w:ind w:left="426" w:hanging="426"/>
        <w:jc w:val="both"/>
        <w:rPr>
          <w:rFonts w:ascii="Tahoma" w:hAnsi="Tahoma" w:cs="Tahoma"/>
          <w:sz w:val="20"/>
          <w:szCs w:val="20"/>
        </w:rPr>
      </w:pPr>
      <w:r>
        <w:rPr>
          <w:rFonts w:ascii="Tahoma" w:eastAsia="Times New Roman" w:hAnsi="Tahoma" w:cs="Tahoma"/>
          <w:sz w:val="20"/>
          <w:szCs w:val="20"/>
          <w:lang w:eastAsia="pl-PL"/>
        </w:rPr>
        <w:t>(dotyczy zadania nr 1 i 3</w:t>
      </w:r>
      <w:r w:rsidR="002A7AFD">
        <w:rPr>
          <w:rFonts w:ascii="Tahoma" w:eastAsia="Times New Roman" w:hAnsi="Tahoma" w:cs="Tahoma"/>
          <w:sz w:val="20"/>
          <w:szCs w:val="20"/>
          <w:lang w:eastAsia="pl-PL"/>
        </w:rPr>
        <w:t>, 8</w:t>
      </w:r>
      <w:r w:rsidR="00EB2CC4">
        <w:rPr>
          <w:rFonts w:ascii="Tahoma" w:eastAsia="Times New Roman" w:hAnsi="Tahoma" w:cs="Tahoma"/>
          <w:sz w:val="20"/>
          <w:szCs w:val="20"/>
          <w:lang w:eastAsia="pl-PL"/>
        </w:rPr>
        <w:t>, 9</w:t>
      </w:r>
      <w:r>
        <w:rPr>
          <w:rFonts w:ascii="Tahoma" w:eastAsia="Times New Roman" w:hAnsi="Tahoma" w:cs="Tahoma"/>
          <w:sz w:val="20"/>
          <w:szCs w:val="20"/>
          <w:lang w:eastAsia="pl-PL"/>
        </w:rPr>
        <w:t xml:space="preserve">) </w:t>
      </w:r>
      <w:r w:rsidRPr="000A0D43">
        <w:rPr>
          <w:rFonts w:ascii="Tahoma" w:eastAsia="Times New Roman" w:hAnsi="Tahoma" w:cs="Tahoma"/>
          <w:sz w:val="20"/>
          <w:szCs w:val="20"/>
          <w:lang w:eastAsia="pl-PL"/>
        </w:rPr>
        <w:t>Dostawy wyrobów następować będą do magazynu Medycznego w czasie godzin pracy od 07:30 do 14:00 w dni robocze na każdorazowe zamówienie szczegółowe Zamawiającego złożone faksem zgodnie z aktualnymi potrzebami Szpitala. Realizacja zamówień następować będzie w terminie 5 kolejnych dni roboczych od dnia potwierdzenia odbioru zamówienia /faksu/.</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bCs/>
          <w:sz w:val="20"/>
          <w:szCs w:val="20"/>
          <w:lang w:eastAsia="pl-PL"/>
        </w:rPr>
        <w:lastRenderedPageBreak/>
        <w:t>Jeśli dostawa wypada w dniu wolnym od pracy lub poza godzinami pracy magazynu Medycznego, dostawa nastąpi w pierwszym dniu roboczym po wyznaczonym terminie.</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t>W przypadku zamówień typu „cito”, dostawy następować będą w ciągu 72 godzin roboczych od momentu otrzymania i potwierdzenia faksem zamówienia (za wyjątkiem świąt i dni ustawowo wolnych od pracy) – bezpośrednio do  miejsca wskazanego w zamówieniu.</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0A0D43" w:rsidRPr="000A0D43" w:rsidRDefault="000A0D43" w:rsidP="000A0D43">
      <w:pPr>
        <w:pStyle w:val="Akapitzlist"/>
        <w:numPr>
          <w:ilvl w:val="1"/>
          <w:numId w:val="19"/>
        </w:numPr>
        <w:spacing w:after="0"/>
        <w:ind w:left="426" w:hanging="720"/>
        <w:jc w:val="both"/>
        <w:rPr>
          <w:rFonts w:ascii="Tahoma" w:hAnsi="Tahoma" w:cs="Tahoma"/>
          <w:sz w:val="20"/>
          <w:szCs w:val="20"/>
        </w:rPr>
      </w:pPr>
      <w:r>
        <w:rPr>
          <w:rFonts w:ascii="Tahoma" w:eastAsia="Times New Roman" w:hAnsi="Tahoma" w:cs="Tahoma"/>
          <w:sz w:val="20"/>
          <w:szCs w:val="20"/>
          <w:lang w:eastAsia="pl-PL"/>
        </w:rPr>
        <w:t xml:space="preserve">(dotyczy zadania nr 2, 4, 5, 6) </w:t>
      </w:r>
      <w:r w:rsidRPr="000A0D43">
        <w:rPr>
          <w:rFonts w:ascii="Tahoma" w:eastAsia="Times New Roman" w:hAnsi="Tahoma" w:cs="Tahoma"/>
          <w:sz w:val="20"/>
          <w:szCs w:val="20"/>
          <w:lang w:eastAsia="pl-PL"/>
        </w:rPr>
        <w:t xml:space="preserve">Dostawy wyrobów następować będą do magazynu Medycznego w czasie godzin pracy od 07:30 do 14:00 w dni robocze na każdorazowe zamówienie szczegółowe Zamawiającego złożone faksem zgodnie z aktualnymi potrzebami Szpitala. Realizacja zamówień następować będzie w terminie </w:t>
      </w:r>
      <w:r w:rsidR="004401EC" w:rsidRPr="004401EC">
        <w:rPr>
          <w:rFonts w:ascii="Tahoma" w:eastAsia="Times New Roman" w:hAnsi="Tahoma" w:cs="Tahoma"/>
          <w:sz w:val="20"/>
          <w:szCs w:val="20"/>
          <w:highlight w:val="lightGray"/>
          <w:lang w:eastAsia="pl-PL"/>
        </w:rPr>
        <w:t>…….</w:t>
      </w:r>
      <w:r w:rsidR="004401EC" w:rsidRPr="004401EC">
        <w:rPr>
          <w:rFonts w:ascii="Tahoma" w:eastAsia="Times New Roman" w:hAnsi="Tahoma" w:cs="Tahoma"/>
          <w:sz w:val="20"/>
          <w:szCs w:val="20"/>
          <w:lang w:eastAsia="pl-PL"/>
        </w:rPr>
        <w:t xml:space="preserve">* kolejnych dni roboczych </w:t>
      </w:r>
      <w:r w:rsidR="004401EC" w:rsidRPr="004401EC">
        <w:rPr>
          <w:rFonts w:ascii="Tahoma" w:eastAsia="Times New Roman" w:hAnsi="Tahoma" w:cs="Tahoma"/>
          <w:bCs/>
          <w:sz w:val="20"/>
          <w:szCs w:val="20"/>
          <w:lang w:eastAsia="pl-PL"/>
        </w:rPr>
        <w:t>(*zgodnie z terminem wskazanym w ofercie przetargowej, stanowiącej załącznik nr 1 do niniejszej umowy)</w:t>
      </w:r>
      <w:r w:rsidRPr="000A0D43">
        <w:rPr>
          <w:rFonts w:ascii="Tahoma" w:eastAsia="Times New Roman" w:hAnsi="Tahoma" w:cs="Tahoma"/>
          <w:sz w:val="20"/>
          <w:szCs w:val="20"/>
          <w:lang w:eastAsia="pl-PL"/>
        </w:rPr>
        <w:t xml:space="preserve"> od dnia potwierdzenia odbioru zamówienia /faksu/.</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bCs/>
          <w:sz w:val="20"/>
          <w:szCs w:val="20"/>
          <w:lang w:eastAsia="pl-PL"/>
        </w:rPr>
        <w:t>Jeśli dostawa wypada w dniu wolnym od pracy lub poza godzinami pracy magazynu Medycznego, dostawa nastąpi w pierwszym dniu roboczym po wyznaczonym terminie.</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t>W przypadku zamówień typu „cito”, dostawy następować będą w ciągu 72 godzin roboczych od momentu otrzymania i potwierdzenia faksem zamówienia (za wyjątkiem świąt i dni ustawowo wolnych od pracy) – bezpośrednio do  miejsca wskazanego w zamówieniu.</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0A0D43" w:rsidRPr="00477888" w:rsidRDefault="000A0D43" w:rsidP="00477888">
      <w:pPr>
        <w:pStyle w:val="Akapitzlist"/>
        <w:numPr>
          <w:ilvl w:val="1"/>
          <w:numId w:val="19"/>
        </w:numPr>
        <w:spacing w:after="0" w:line="240" w:lineRule="auto"/>
        <w:ind w:left="426" w:hanging="710"/>
        <w:jc w:val="both"/>
        <w:rPr>
          <w:rFonts w:ascii="Tahoma" w:eastAsia="Times New Roman" w:hAnsi="Tahoma" w:cs="Times New Roman"/>
          <w:sz w:val="20"/>
          <w:szCs w:val="20"/>
          <w:lang w:eastAsia="pl-PL"/>
        </w:rPr>
      </w:pPr>
      <w:r w:rsidRPr="00477888">
        <w:rPr>
          <w:rFonts w:ascii="Tahoma" w:eastAsia="Times New Roman" w:hAnsi="Tahoma" w:cs="Times New Roman"/>
          <w:sz w:val="20"/>
          <w:szCs w:val="20"/>
          <w:lang w:eastAsia="pl-PL"/>
        </w:rPr>
        <w:t>(dotyczy zadania nr 3) Wykonawca zobowiązuje się dostarczyć przedmiot dzierżawy (zestawy do implantacji – injektorów wielorazowych) do siedziby Zamawiającego wraz z pierwszą dostawą wyrobów.</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bCs/>
          <w:sz w:val="20"/>
          <w:szCs w:val="20"/>
          <w:lang w:eastAsia="pl-PL"/>
        </w:rPr>
        <w:t>Dostarczane wyroby nie mogą mieć terminu zachowania pełnej sterylności krótszego niż 12 miesięcy licząc od daty dostawy.</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bCs/>
          <w:sz w:val="20"/>
          <w:szCs w:val="20"/>
          <w:lang w:eastAsia="pl-PL"/>
        </w:rPr>
        <w:t>Wyroby sterylne muszą być w opakowaniach, które umożliwiają łatwe i bezpieczne otwarcie przy zachowaniu pełnej sterylności zawartego w nim asortymentu.</w:t>
      </w:r>
      <w:r w:rsidRPr="000A0D43">
        <w:rPr>
          <w:rFonts w:ascii="Tahoma" w:hAnsi="Tahoma" w:cs="Tahoma"/>
          <w:sz w:val="20"/>
          <w:szCs w:val="20"/>
        </w:rPr>
        <w:t xml:space="preserve"> </w:t>
      </w:r>
      <w:r w:rsidRPr="000A0D43">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hAnsi="Tahoma" w:cs="Tahoma"/>
          <w:sz w:val="20"/>
          <w:szCs w:val="20"/>
        </w:rPr>
        <w:t xml:space="preserve">Strony dopuszczają możliwość zmniejszenia ilości wyrobów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sz w:val="20"/>
          <w:szCs w:val="20"/>
          <w:lang w:eastAsia="pl-PL"/>
        </w:rPr>
        <w:t xml:space="preserve">Wykonawca w chwili podpisania umowy przyjmuje na siebie obowiązek zagwarantowania ciągłości dostaw tak, aby umowę można było zrealizować (z wyjątkiem sytuacji, kiedy niedostarczony wyrób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 którego dotyczy umowa o problemie z jego dostępnością). </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sz w:val="20"/>
          <w:szCs w:val="20"/>
          <w:lang w:eastAsia="pl-PL"/>
        </w:rPr>
        <w:t>W przypadku wystąpienia problemu z dostępnością wyrobu, którego dotyczy umowa, Wykonawca zobowiązany jest 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sz w:val="20"/>
          <w:szCs w:val="20"/>
          <w:lang w:eastAsia="pl-PL"/>
        </w:rPr>
        <w:t xml:space="preserve">W przypadku przerwania ciągłości dostaw wyrobu stanowiącego przedmiot zamówienia z przyczyn innych niż określone w § 1 ust. 7, Wykonawca zobowiązany jest przez cały okres trwania przerwy dostarczać za zgodą Zamawiającego jego odpowiednik, ale w cenie nie wyższej niż cena wyrobu wymienionego w załączniku nr 1 bez względu na koszt jego pozyskania przez Wykonawcę. </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lastRenderedPageBreak/>
        <w:t>W przypadku przerwania ciągłości dostaw wyrobu stanowiącego przedmiot zamówienia z przyczyn innych niż określone w § 1 ust. 7 i niedostarczania za zgodą Zamawiającego jego odpowiednika, Zamawiający ma prawo przez cały okres trwania przerwy dokonywać zakupów interwencyjnych w/w wyrobu lub jego odpowiednika poza obowiązującą umową, na zasadach określonych w § 5 ust. 2</w:t>
      </w:r>
    </w:p>
    <w:p w:rsidR="000A0D43" w:rsidRPr="00DB3988" w:rsidRDefault="000A0D43" w:rsidP="000A0D43">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2</w:t>
      </w:r>
    </w:p>
    <w:p w:rsidR="009B5CE3" w:rsidRPr="009B5CE3" w:rsidRDefault="009B5CE3" w:rsidP="009B5CE3">
      <w:pPr>
        <w:spacing w:after="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WYNAGRODZENIE I PŁATNOŚCI</w:t>
      </w:r>
    </w:p>
    <w:p w:rsidR="009B5CE3" w:rsidRPr="00094B5B" w:rsidRDefault="009B5CE3" w:rsidP="009B5CE3">
      <w:pPr>
        <w:spacing w:after="0"/>
        <w:jc w:val="center"/>
        <w:rPr>
          <w:rFonts w:ascii="Tahoma" w:eastAsia="Times New Roman" w:hAnsi="Tahoma" w:cs="Tahoma"/>
          <w:sz w:val="20"/>
          <w:szCs w:val="20"/>
          <w:lang w:eastAsia="pl-PL"/>
        </w:rPr>
      </w:pPr>
    </w:p>
    <w:p w:rsidR="000A0D43" w:rsidRPr="004401EC" w:rsidRDefault="000A0D43" w:rsidP="004401EC">
      <w:pPr>
        <w:pStyle w:val="Akapitzlist"/>
        <w:numPr>
          <w:ilvl w:val="0"/>
          <w:numId w:val="10"/>
        </w:numPr>
        <w:spacing w:after="0"/>
        <w:ind w:left="426" w:hanging="426"/>
        <w:jc w:val="both"/>
        <w:rPr>
          <w:rFonts w:ascii="Tahoma" w:eastAsia="Times New Roman" w:hAnsi="Tahoma" w:cs="Tahoma"/>
          <w:b/>
          <w:sz w:val="20"/>
          <w:szCs w:val="20"/>
          <w:lang w:eastAsia="pl-PL"/>
        </w:rPr>
      </w:pPr>
      <w:r w:rsidRPr="004401EC">
        <w:rPr>
          <w:rFonts w:ascii="Tahoma" w:eastAsia="Times New Roman" w:hAnsi="Tahoma" w:cs="Tahoma"/>
          <w:b/>
          <w:sz w:val="20"/>
          <w:szCs w:val="20"/>
          <w:lang w:eastAsia="pl-PL"/>
        </w:rPr>
        <w:t>Całkowite wynagrodzenie Wykonawcy brutto wynosi: ……………………………………zł</w:t>
      </w:r>
    </w:p>
    <w:p w:rsidR="000A0D43" w:rsidRPr="004401EC" w:rsidRDefault="000A0D43" w:rsidP="004401EC">
      <w:pPr>
        <w:pStyle w:val="Akapitzlist"/>
        <w:spacing w:after="0"/>
        <w:ind w:left="426"/>
        <w:jc w:val="both"/>
        <w:rPr>
          <w:rFonts w:ascii="Tahoma" w:eastAsia="Times New Roman" w:hAnsi="Tahoma" w:cs="Tahoma"/>
          <w:sz w:val="20"/>
          <w:szCs w:val="20"/>
          <w:lang w:eastAsia="pl-PL"/>
        </w:rPr>
      </w:pPr>
      <w:r w:rsidRPr="004401EC">
        <w:rPr>
          <w:rFonts w:ascii="Tahoma" w:eastAsia="Times New Roman" w:hAnsi="Tahoma" w:cs="Tahoma"/>
          <w:sz w:val="20"/>
          <w:szCs w:val="20"/>
          <w:lang w:eastAsia="pl-PL"/>
        </w:rPr>
        <w:t>Słownie całkowite wynagrodzenie Wykonawcy brutto: …………………………………………………………</w:t>
      </w:r>
    </w:p>
    <w:p w:rsidR="004401EC" w:rsidRPr="004401EC" w:rsidRDefault="004401EC" w:rsidP="004401EC">
      <w:pPr>
        <w:tabs>
          <w:tab w:val="left" w:pos="426"/>
        </w:tabs>
        <w:spacing w:after="0"/>
        <w:ind w:left="426"/>
        <w:contextualSpacing/>
        <w:jc w:val="both"/>
        <w:rPr>
          <w:rFonts w:ascii="Tahoma" w:hAnsi="Tahoma" w:cs="Tahoma"/>
          <w:b/>
          <w:sz w:val="20"/>
          <w:szCs w:val="20"/>
        </w:rPr>
      </w:pPr>
      <w:r w:rsidRPr="004401EC">
        <w:rPr>
          <w:rFonts w:ascii="Tahoma" w:hAnsi="Tahoma" w:cs="Tahoma"/>
          <w:b/>
          <w:sz w:val="20"/>
          <w:szCs w:val="20"/>
        </w:rPr>
        <w:t>w tym</w:t>
      </w:r>
      <w:r w:rsidR="00E804F5">
        <w:rPr>
          <w:rFonts w:ascii="Tahoma" w:hAnsi="Tahoma" w:cs="Tahoma"/>
          <w:b/>
          <w:sz w:val="20"/>
          <w:szCs w:val="20"/>
        </w:rPr>
        <w:t xml:space="preserve"> zadanie nr 3</w:t>
      </w:r>
      <w:r w:rsidRPr="004401EC">
        <w:rPr>
          <w:rFonts w:ascii="Tahoma" w:hAnsi="Tahoma" w:cs="Tahoma"/>
          <w:b/>
          <w:sz w:val="20"/>
          <w:szCs w:val="20"/>
        </w:rPr>
        <w:t>:</w:t>
      </w:r>
    </w:p>
    <w:p w:rsidR="004401EC" w:rsidRPr="004401EC" w:rsidRDefault="004401EC" w:rsidP="004401EC">
      <w:pPr>
        <w:numPr>
          <w:ilvl w:val="0"/>
          <w:numId w:val="21"/>
        </w:numPr>
        <w:tabs>
          <w:tab w:val="left" w:pos="426"/>
        </w:tabs>
        <w:spacing w:after="0"/>
        <w:contextualSpacing/>
        <w:jc w:val="both"/>
        <w:rPr>
          <w:rFonts w:ascii="Tahoma" w:hAnsi="Tahoma" w:cs="Tahoma"/>
          <w:b/>
          <w:sz w:val="20"/>
          <w:szCs w:val="20"/>
        </w:rPr>
      </w:pPr>
      <w:r w:rsidRPr="004401EC">
        <w:rPr>
          <w:rFonts w:ascii="Tahoma" w:hAnsi="Tahoma" w:cs="Tahoma"/>
          <w:bCs/>
          <w:sz w:val="20"/>
          <w:szCs w:val="20"/>
        </w:rPr>
        <w:t xml:space="preserve">Całkowite wynagrodzenie brutto za </w:t>
      </w:r>
      <w:r w:rsidRPr="004401EC">
        <w:rPr>
          <w:rFonts w:ascii="Tahoma" w:hAnsi="Tahoma" w:cs="Tahoma"/>
          <w:sz w:val="20"/>
          <w:szCs w:val="20"/>
        </w:rPr>
        <w:t xml:space="preserve">dostawę wyrobów w okresie trwania umowy wynosi: ……………zł. </w:t>
      </w:r>
    </w:p>
    <w:p w:rsidR="004401EC" w:rsidRPr="004401EC" w:rsidRDefault="004401EC" w:rsidP="004401EC">
      <w:pPr>
        <w:spacing w:after="0"/>
        <w:ind w:left="709"/>
        <w:jc w:val="both"/>
        <w:rPr>
          <w:rFonts w:ascii="Tahoma" w:hAnsi="Tahoma" w:cs="Tahoma"/>
          <w:sz w:val="20"/>
          <w:szCs w:val="20"/>
        </w:rPr>
      </w:pPr>
      <w:r w:rsidRPr="004401EC">
        <w:rPr>
          <w:rFonts w:ascii="Tahoma" w:hAnsi="Tahoma" w:cs="Tahoma"/>
          <w:sz w:val="20"/>
          <w:szCs w:val="20"/>
        </w:rPr>
        <w:t xml:space="preserve">Słownie całkowite </w:t>
      </w:r>
      <w:r w:rsidRPr="004401EC">
        <w:rPr>
          <w:rFonts w:ascii="Tahoma" w:hAnsi="Tahoma" w:cs="Tahoma"/>
          <w:bCs/>
          <w:sz w:val="20"/>
          <w:szCs w:val="20"/>
        </w:rPr>
        <w:t xml:space="preserve">wynagrodzenie brutto za </w:t>
      </w:r>
      <w:r w:rsidRPr="004401EC">
        <w:rPr>
          <w:rFonts w:ascii="Tahoma" w:hAnsi="Tahoma" w:cs="Tahoma"/>
          <w:sz w:val="20"/>
          <w:szCs w:val="20"/>
        </w:rPr>
        <w:t>dostawę wyrobów w okresie trwania umowy: …………</w:t>
      </w:r>
    </w:p>
    <w:p w:rsidR="004401EC" w:rsidRPr="004401EC" w:rsidRDefault="004401EC" w:rsidP="004401EC">
      <w:pPr>
        <w:numPr>
          <w:ilvl w:val="0"/>
          <w:numId w:val="21"/>
        </w:numPr>
        <w:tabs>
          <w:tab w:val="left" w:pos="426"/>
        </w:tabs>
        <w:spacing w:after="0"/>
        <w:contextualSpacing/>
        <w:jc w:val="both"/>
        <w:rPr>
          <w:rFonts w:ascii="Tahoma" w:hAnsi="Tahoma" w:cs="Tahoma"/>
          <w:b/>
          <w:sz w:val="20"/>
          <w:szCs w:val="20"/>
        </w:rPr>
      </w:pPr>
      <w:r w:rsidRPr="004401EC">
        <w:rPr>
          <w:rFonts w:ascii="Tahoma" w:hAnsi="Tahoma" w:cs="Tahoma"/>
          <w:bCs/>
          <w:sz w:val="20"/>
          <w:szCs w:val="20"/>
        </w:rPr>
        <w:t xml:space="preserve">Całkowite wynagrodzenie brutto za </w:t>
      </w:r>
      <w:r w:rsidRPr="004401EC">
        <w:rPr>
          <w:rFonts w:ascii="Tahoma" w:hAnsi="Tahoma" w:cs="Tahoma"/>
          <w:sz w:val="20"/>
          <w:szCs w:val="20"/>
        </w:rPr>
        <w:t xml:space="preserve">czynsz dzierżawny przedmiotu dzierżawy w okresie trwania umowy wynosi: ………………… zł. </w:t>
      </w:r>
    </w:p>
    <w:p w:rsidR="004401EC" w:rsidRPr="004401EC" w:rsidRDefault="004401EC" w:rsidP="004401EC">
      <w:pPr>
        <w:spacing w:after="0"/>
        <w:ind w:left="709"/>
        <w:jc w:val="both"/>
        <w:rPr>
          <w:rFonts w:ascii="Tahoma" w:hAnsi="Tahoma" w:cs="Tahoma"/>
          <w:sz w:val="20"/>
          <w:szCs w:val="20"/>
        </w:rPr>
      </w:pPr>
      <w:r w:rsidRPr="004401EC">
        <w:rPr>
          <w:rFonts w:ascii="Tahoma" w:hAnsi="Tahoma" w:cs="Tahoma"/>
          <w:sz w:val="20"/>
          <w:szCs w:val="20"/>
        </w:rPr>
        <w:t>Słownie całkowite wynagrodzenie brutto za czynsz dzierżawny w okresie trwania umowy: ……………….</w:t>
      </w:r>
    </w:p>
    <w:p w:rsidR="000A0D43" w:rsidRPr="00E804F5"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sz w:val="20"/>
          <w:szCs w:val="20"/>
          <w:lang w:eastAsia="pl-PL"/>
        </w:rPr>
        <w:t>Wykonawca gwarantuje  niepodwyższanie  cen przez cały okres trwania  umowy.</w:t>
      </w:r>
    </w:p>
    <w:p w:rsidR="000A0D43" w:rsidRPr="00E804F5"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bCs/>
          <w:sz w:val="20"/>
          <w:szCs w:val="20"/>
          <w:lang w:eastAsia="pl-PL"/>
        </w:rPr>
        <w:t>Koszty ubezpieczenia i transportu do Zamawiającego ponosi Wykonawca.</w:t>
      </w:r>
    </w:p>
    <w:p w:rsidR="000A0D43" w:rsidRPr="00E804F5"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 do umowy przez ilość jednostek w danym asortymencie – zgodnie z zamówieniem szczegółowym.</w:t>
      </w:r>
    </w:p>
    <w:p w:rsidR="000A0D43" w:rsidRPr="00E804F5" w:rsidRDefault="000A0D43" w:rsidP="000A0D43">
      <w:pPr>
        <w:pStyle w:val="Akapitzlist"/>
        <w:numPr>
          <w:ilvl w:val="1"/>
          <w:numId w:val="10"/>
        </w:numPr>
        <w:tabs>
          <w:tab w:val="num" w:pos="1440"/>
        </w:tabs>
        <w:spacing w:after="0"/>
        <w:ind w:left="426" w:hanging="568"/>
        <w:jc w:val="both"/>
        <w:rPr>
          <w:rFonts w:ascii="Tahoma" w:eastAsia="Times New Roman" w:hAnsi="Tahoma" w:cs="Times New Roman"/>
          <w:bCs/>
          <w:sz w:val="20"/>
          <w:szCs w:val="20"/>
          <w:lang w:eastAsia="pl-PL"/>
        </w:rPr>
      </w:pPr>
      <w:r w:rsidRPr="00E804F5">
        <w:rPr>
          <w:rFonts w:ascii="Tahoma" w:eastAsia="Times New Roman" w:hAnsi="Tahoma" w:cs="Times New Roman"/>
          <w:bCs/>
          <w:sz w:val="20"/>
          <w:szCs w:val="20"/>
          <w:lang w:eastAsia="pl-PL"/>
        </w:rPr>
        <w:t>(dotyczy zadania nr 2 i 3) Za dostawę partii wyrobów (pobranych z depozytu) Zamawiający wypłaci Wykonawcy wynagrodzenie ryczałtowo – ilościowe wyliczone jako iloczyn cen jednostkowych  określonych w Załączniku Nr 1 do umowy przez ilość jednostek w danym asortymencie – na podstawie protokołu potwierdzającego faktyczne zużycie wyrobów (rodzaj i ilość).</w:t>
      </w:r>
    </w:p>
    <w:p w:rsidR="000A0D43" w:rsidRPr="00E804F5" w:rsidRDefault="009B5CE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color w:val="000000"/>
          <w:sz w:val="20"/>
          <w:szCs w:val="20"/>
          <w:lang w:eastAsia="x-none"/>
        </w:rPr>
        <w:t>(dotyczy zadania nr 1, 2, 4</w:t>
      </w:r>
      <w:r w:rsidR="00477888" w:rsidRPr="00E804F5">
        <w:rPr>
          <w:rFonts w:ascii="Tahoma" w:eastAsia="Times New Roman" w:hAnsi="Tahoma" w:cs="Tahoma"/>
          <w:color w:val="000000"/>
          <w:sz w:val="20"/>
          <w:szCs w:val="20"/>
          <w:lang w:eastAsia="x-none"/>
        </w:rPr>
        <w:t xml:space="preserve">, 5, </w:t>
      </w:r>
      <w:r w:rsidRPr="00E804F5">
        <w:rPr>
          <w:rFonts w:ascii="Tahoma" w:eastAsia="Times New Roman" w:hAnsi="Tahoma" w:cs="Tahoma"/>
          <w:color w:val="000000"/>
          <w:sz w:val="20"/>
          <w:szCs w:val="20"/>
          <w:lang w:eastAsia="x-none"/>
        </w:rPr>
        <w:t>6</w:t>
      </w:r>
      <w:r w:rsidR="002A7AFD">
        <w:rPr>
          <w:rFonts w:ascii="Tahoma" w:eastAsia="Times New Roman" w:hAnsi="Tahoma" w:cs="Tahoma"/>
          <w:color w:val="000000"/>
          <w:sz w:val="20"/>
          <w:szCs w:val="20"/>
          <w:lang w:eastAsia="x-none"/>
        </w:rPr>
        <w:t>, 8</w:t>
      </w:r>
      <w:r w:rsidR="00EB2CC4">
        <w:rPr>
          <w:rFonts w:ascii="Tahoma" w:eastAsia="Times New Roman" w:hAnsi="Tahoma" w:cs="Tahoma"/>
          <w:color w:val="000000"/>
          <w:sz w:val="20"/>
          <w:szCs w:val="20"/>
          <w:lang w:eastAsia="x-none"/>
        </w:rPr>
        <w:t>, 9</w:t>
      </w:r>
      <w:r w:rsidRPr="00E804F5">
        <w:rPr>
          <w:rFonts w:ascii="Tahoma" w:eastAsia="Times New Roman" w:hAnsi="Tahoma" w:cs="Tahoma"/>
          <w:color w:val="000000"/>
          <w:sz w:val="20"/>
          <w:szCs w:val="20"/>
          <w:lang w:eastAsia="x-none"/>
        </w:rPr>
        <w:t xml:space="preserve">) </w:t>
      </w:r>
      <w:r w:rsidR="000A0D43" w:rsidRPr="00E804F5">
        <w:rPr>
          <w:rFonts w:ascii="Tahoma" w:eastAsia="Times New Roman" w:hAnsi="Tahoma" w:cs="Tahoma"/>
          <w:color w:val="000000"/>
          <w:sz w:val="20"/>
          <w:szCs w:val="20"/>
          <w:lang w:val="x-none" w:eastAsia="x-none"/>
        </w:rPr>
        <w:t xml:space="preserve">Ostateczna łączna wartość wynagrodzenia za dostarczenie przedmiotu umowy zostanie wyliczona jako suma wynagrodzeń za poszczególne partie dostawy. </w:t>
      </w:r>
    </w:p>
    <w:p w:rsidR="009B5CE3" w:rsidRPr="00E804F5" w:rsidRDefault="00477888" w:rsidP="009B5CE3">
      <w:pPr>
        <w:numPr>
          <w:ilvl w:val="1"/>
          <w:numId w:val="10"/>
        </w:numPr>
        <w:spacing w:after="0"/>
        <w:ind w:left="426" w:hanging="426"/>
        <w:contextualSpacing/>
        <w:jc w:val="both"/>
        <w:rPr>
          <w:rFonts w:ascii="Tahoma" w:hAnsi="Tahoma" w:cs="Tahoma"/>
          <w:sz w:val="20"/>
          <w:szCs w:val="20"/>
        </w:rPr>
      </w:pPr>
      <w:r w:rsidRPr="00E804F5">
        <w:rPr>
          <w:rFonts w:ascii="Tahoma" w:hAnsi="Tahoma" w:cs="Tahoma"/>
          <w:sz w:val="20"/>
          <w:szCs w:val="20"/>
          <w:lang w:eastAsia="x-none"/>
        </w:rPr>
        <w:t>(dotyczy zadania nr 3)</w:t>
      </w:r>
      <w:r w:rsidR="009B5CE3" w:rsidRPr="00E804F5">
        <w:rPr>
          <w:rFonts w:ascii="Tahoma" w:hAnsi="Tahoma" w:cs="Tahoma"/>
          <w:sz w:val="20"/>
          <w:szCs w:val="20"/>
          <w:lang w:eastAsia="x-none"/>
        </w:rPr>
        <w:t xml:space="preserve"> </w:t>
      </w:r>
      <w:r w:rsidR="009B5CE3" w:rsidRPr="00E804F5">
        <w:rPr>
          <w:rFonts w:ascii="Tahoma" w:hAnsi="Tahoma" w:cs="Tahoma"/>
          <w:sz w:val="20"/>
          <w:szCs w:val="20"/>
          <w:lang w:val="x-none" w:eastAsia="x-none"/>
        </w:rPr>
        <w:t>Ostateczna łączna wartość wynagrodzenia za dostarczenie przedmiotu umowy zostanie wyliczona jako suma wynagrodzeń za poszczególne partie dostawy</w:t>
      </w:r>
      <w:r w:rsidR="009B5CE3" w:rsidRPr="00E804F5">
        <w:rPr>
          <w:rFonts w:ascii="Tahoma" w:hAnsi="Tahoma" w:cs="Tahoma"/>
          <w:sz w:val="20"/>
          <w:szCs w:val="20"/>
          <w:lang w:eastAsia="x-none"/>
        </w:rPr>
        <w:t xml:space="preserve"> wyrobów oraz czynsz dzierżawny</w:t>
      </w:r>
      <w:r w:rsidR="009B5CE3" w:rsidRPr="00E804F5">
        <w:rPr>
          <w:rFonts w:ascii="Tahoma" w:hAnsi="Tahoma" w:cs="Tahoma"/>
          <w:sz w:val="20"/>
          <w:szCs w:val="20"/>
          <w:lang w:val="x-none" w:eastAsia="x-none"/>
        </w:rPr>
        <w:t xml:space="preserve">. </w:t>
      </w:r>
    </w:p>
    <w:p w:rsidR="000A0D43" w:rsidRPr="00E804F5" w:rsidRDefault="000A0D43" w:rsidP="000A0D43">
      <w:pPr>
        <w:pStyle w:val="Akapitzlist"/>
        <w:numPr>
          <w:ilvl w:val="0"/>
          <w:numId w:val="10"/>
        </w:numPr>
        <w:spacing w:after="0"/>
        <w:ind w:left="426" w:hanging="426"/>
        <w:jc w:val="both"/>
        <w:rPr>
          <w:rFonts w:ascii="Tahoma" w:hAnsi="Tahoma" w:cs="Tahoma"/>
          <w:sz w:val="20"/>
          <w:szCs w:val="20"/>
        </w:rPr>
      </w:pPr>
      <w:r w:rsidRPr="00E804F5">
        <w:rPr>
          <w:rFonts w:ascii="Tahoma" w:hAnsi="Tahoma" w:cs="Tahoma"/>
          <w:color w:val="000000"/>
          <w:sz w:val="20"/>
          <w:szCs w:val="20"/>
          <w:lang w:val="x-none" w:eastAsia="x-none"/>
        </w:rPr>
        <w:t xml:space="preserve">Zapłata za dostarczone wyroby nastąpi w formie przelewu na konto Wykonawcy w terminie do </w:t>
      </w:r>
      <w:r w:rsidR="00786BBF" w:rsidRPr="00E804F5">
        <w:rPr>
          <w:rFonts w:ascii="Tahoma" w:hAnsi="Tahoma" w:cs="Tahoma"/>
          <w:color w:val="000000"/>
          <w:sz w:val="20"/>
          <w:szCs w:val="20"/>
          <w:lang w:eastAsia="x-none"/>
        </w:rPr>
        <w:t>6</w:t>
      </w:r>
      <w:r w:rsidR="009B5CE3" w:rsidRPr="00E804F5">
        <w:rPr>
          <w:rFonts w:ascii="Tahoma" w:hAnsi="Tahoma" w:cs="Tahoma"/>
          <w:color w:val="000000"/>
          <w:sz w:val="20"/>
          <w:szCs w:val="20"/>
          <w:lang w:eastAsia="x-none"/>
        </w:rPr>
        <w:t>0</w:t>
      </w:r>
      <w:r w:rsidRPr="00E804F5">
        <w:rPr>
          <w:rFonts w:ascii="Tahoma" w:hAnsi="Tahoma" w:cs="Tahoma"/>
          <w:color w:val="000000"/>
          <w:sz w:val="20"/>
          <w:szCs w:val="20"/>
          <w:lang w:val="x-none" w:eastAsia="x-none"/>
        </w:rPr>
        <w:t xml:space="preserve"> dni od daty otrzymania partii towaru i faktury. Faktura </w:t>
      </w:r>
      <w:r w:rsidRPr="00E804F5">
        <w:rPr>
          <w:rFonts w:ascii="Tahoma" w:hAnsi="Tahoma" w:cs="Tahoma"/>
          <w:color w:val="000000"/>
          <w:sz w:val="20"/>
          <w:szCs w:val="20"/>
          <w:lang w:eastAsia="x-none"/>
        </w:rPr>
        <w:t xml:space="preserve">lub załącznik do faktury </w:t>
      </w:r>
      <w:r w:rsidRPr="00E804F5">
        <w:rPr>
          <w:rFonts w:ascii="Tahoma" w:hAnsi="Tahoma" w:cs="Tahoma"/>
          <w:color w:val="000000"/>
          <w:sz w:val="20"/>
          <w:szCs w:val="20"/>
          <w:lang w:val="x-none" w:eastAsia="x-none"/>
        </w:rPr>
        <w:t xml:space="preserve">musi zawierać numer umowy przetargowej i zamówienia, którego dotyczy. </w:t>
      </w:r>
      <w:r w:rsidRPr="00E804F5">
        <w:rPr>
          <w:rFonts w:ascii="Tahoma" w:hAnsi="Tahoma" w:cs="Tahoma"/>
          <w:sz w:val="20"/>
          <w:szCs w:val="20"/>
        </w:rPr>
        <w:t>Przez datę zapłaty należy rozumieć dzień obciążenia rachunku bankowego Zamawiającego.</w:t>
      </w:r>
    </w:p>
    <w:p w:rsidR="000A0D43" w:rsidRPr="00E804F5" w:rsidRDefault="000A0D43" w:rsidP="000A0D43">
      <w:pPr>
        <w:pStyle w:val="Akapitzlist"/>
        <w:numPr>
          <w:ilvl w:val="1"/>
          <w:numId w:val="10"/>
        </w:numPr>
        <w:spacing w:after="0"/>
        <w:ind w:left="426" w:hanging="568"/>
        <w:jc w:val="both"/>
        <w:rPr>
          <w:rFonts w:ascii="Tahoma" w:eastAsia="Times New Roman" w:hAnsi="Tahoma" w:cs="Times New Roman"/>
          <w:bCs/>
          <w:sz w:val="20"/>
          <w:szCs w:val="20"/>
          <w:lang w:eastAsia="pl-PL"/>
        </w:rPr>
      </w:pPr>
      <w:r w:rsidRPr="00E804F5">
        <w:rPr>
          <w:rFonts w:ascii="Tahoma" w:eastAsia="Times New Roman" w:hAnsi="Tahoma" w:cs="Tahoma"/>
          <w:bCs/>
          <w:sz w:val="20"/>
          <w:szCs w:val="20"/>
          <w:lang w:eastAsia="pl-PL"/>
        </w:rPr>
        <w:t xml:space="preserve"> (dotyczy zadania nr 3) Za dzierżawę Zamawiający będzie płacił Wykonawcy czynsz dzierżawny miesięcznie. Zapłata należności z tytułu dzierżawy będzie następowała z dołu w cyklu miesięcznym w terminie do 30 dni od daty otrzymania faktury. </w:t>
      </w:r>
    </w:p>
    <w:p w:rsidR="000A0D43" w:rsidRPr="00E804F5" w:rsidRDefault="000A0D43" w:rsidP="000A0D43">
      <w:pPr>
        <w:tabs>
          <w:tab w:val="left" w:pos="426"/>
        </w:tabs>
        <w:spacing w:after="0"/>
        <w:ind w:left="426" w:hanging="284"/>
        <w:jc w:val="both"/>
        <w:rPr>
          <w:rFonts w:ascii="Tahoma" w:eastAsia="Times New Roman" w:hAnsi="Tahoma" w:cs="Tahoma"/>
          <w:bCs/>
          <w:sz w:val="20"/>
          <w:szCs w:val="20"/>
          <w:lang w:eastAsia="pl-PL"/>
        </w:rPr>
      </w:pPr>
      <w:r w:rsidRPr="00E804F5">
        <w:rPr>
          <w:rFonts w:ascii="Tahoma" w:eastAsia="Times New Roman" w:hAnsi="Tahoma" w:cs="Tahoma"/>
          <w:bCs/>
          <w:sz w:val="20"/>
          <w:szCs w:val="20"/>
          <w:lang w:eastAsia="pl-PL"/>
        </w:rPr>
        <w:t xml:space="preserve">    Wszystkie faktury lub załączniki do faktur powinny zawierać informacje o numerze umowy przetargowej, której dotyczą.</w:t>
      </w:r>
    </w:p>
    <w:p w:rsidR="000A0D43" w:rsidRPr="00E804F5"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sz w:val="20"/>
          <w:szCs w:val="20"/>
          <w:lang w:eastAsia="pl-PL"/>
        </w:rPr>
        <w:t>Wykonawca nie może cedować należności wynikających z umowy na rzecz innego podmiotu bez  uprzedniej pisemnej zgody Zamawiającego.</w:t>
      </w:r>
    </w:p>
    <w:p w:rsidR="000A0D43" w:rsidRPr="00E804F5" w:rsidRDefault="000A0D43" w:rsidP="000A0D43">
      <w:pPr>
        <w:numPr>
          <w:ilvl w:val="0"/>
          <w:numId w:val="10"/>
        </w:numPr>
        <w:spacing w:after="0" w:line="240" w:lineRule="auto"/>
        <w:ind w:left="426" w:hanging="426"/>
        <w:jc w:val="both"/>
        <w:rPr>
          <w:rFonts w:ascii="Tahoma" w:hAnsi="Tahoma"/>
          <w:sz w:val="20"/>
          <w:szCs w:val="20"/>
        </w:rPr>
      </w:pPr>
      <w:r w:rsidRPr="00E804F5">
        <w:rPr>
          <w:rFonts w:ascii="Tahoma" w:hAnsi="Tahoma" w:cs="Tahoma"/>
          <w:sz w:val="20"/>
          <w:szCs w:val="20"/>
        </w:rPr>
        <w:t>(dotyczy zadania nr 3) Faktury za dostawę wyrobów i czynsz dzierżawny powinny być wystawiane oddzielnie.</w:t>
      </w:r>
    </w:p>
    <w:p w:rsidR="009B5CE3" w:rsidRDefault="000A0D43" w:rsidP="000A0D43">
      <w:pPr>
        <w:tabs>
          <w:tab w:val="left" w:pos="567"/>
        </w:tabs>
        <w:spacing w:after="0" w:line="240" w:lineRule="auto"/>
        <w:jc w:val="center"/>
        <w:rPr>
          <w:rFonts w:ascii="Tahoma" w:eastAsia="Times New Roman" w:hAnsi="Tahoma" w:cs="Tahoma"/>
          <w:bCs/>
          <w:sz w:val="20"/>
          <w:szCs w:val="32"/>
          <w:lang w:eastAsia="pl-PL"/>
        </w:rPr>
      </w:pPr>
      <w:r w:rsidRPr="006268D0">
        <w:rPr>
          <w:rFonts w:ascii="Tahoma" w:eastAsia="Times New Roman" w:hAnsi="Tahoma" w:cs="Tahoma"/>
          <w:bCs/>
          <w:sz w:val="20"/>
          <w:szCs w:val="32"/>
          <w:lang w:eastAsia="pl-PL"/>
        </w:rPr>
        <w:t xml:space="preserve">§ 3 </w:t>
      </w:r>
      <w:r w:rsidR="009B5CE3" w:rsidRPr="006268D0">
        <w:rPr>
          <w:rFonts w:ascii="Tahoma" w:eastAsia="Times New Roman" w:hAnsi="Tahoma" w:cs="Tahoma"/>
          <w:sz w:val="20"/>
          <w:szCs w:val="20"/>
          <w:lang w:eastAsia="pl-PL"/>
        </w:rPr>
        <w:t>(dotyczy zadania nr 2 i 3)</w:t>
      </w:r>
    </w:p>
    <w:p w:rsidR="000A0D43" w:rsidRPr="006268D0" w:rsidRDefault="009B5CE3" w:rsidP="000A0D43">
      <w:pPr>
        <w:tabs>
          <w:tab w:val="left" w:pos="567"/>
        </w:tabs>
        <w:spacing w:after="0" w:line="240" w:lineRule="auto"/>
        <w:jc w:val="center"/>
        <w:rPr>
          <w:rFonts w:ascii="Tahoma" w:eastAsia="Times New Roman" w:hAnsi="Tahoma" w:cs="Tahoma"/>
          <w:bCs/>
          <w:sz w:val="20"/>
          <w:szCs w:val="32"/>
          <w:lang w:eastAsia="pl-PL"/>
        </w:rPr>
      </w:pPr>
      <w:r>
        <w:rPr>
          <w:rFonts w:ascii="Tahoma" w:eastAsia="Times New Roman" w:hAnsi="Tahoma" w:cs="Tahoma"/>
          <w:bCs/>
          <w:sz w:val="20"/>
          <w:szCs w:val="32"/>
          <w:lang w:eastAsia="pl-PL"/>
        </w:rPr>
        <w:t>DEPOZYT</w:t>
      </w:r>
    </w:p>
    <w:p w:rsidR="000A0D43" w:rsidRPr="006268D0" w:rsidRDefault="000A0D43" w:rsidP="000A0D43">
      <w:pPr>
        <w:tabs>
          <w:tab w:val="left" w:pos="567"/>
        </w:tabs>
        <w:spacing w:after="0" w:line="240" w:lineRule="auto"/>
        <w:jc w:val="center"/>
        <w:rPr>
          <w:rFonts w:ascii="Tahoma" w:eastAsia="Times New Roman" w:hAnsi="Tahoma" w:cs="Tahoma"/>
          <w:bCs/>
          <w:sz w:val="20"/>
          <w:szCs w:val="32"/>
          <w:lang w:eastAsia="pl-PL"/>
        </w:rPr>
      </w:pP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 xml:space="preserve">Wykonawca, z którym Zamawiający podpisze umowę na dostawę wyrobów medycznych, zobowiązany jest przekazać w ramach depozytu na Blok Operacyjny Oddziału Okulistyki Zamawiającego – w terminie 7 dni roboczych od momentu złożenia pierwszego zamówienia na wyroby objęte umową – </w:t>
      </w:r>
      <w:r w:rsidR="00786BBF">
        <w:rPr>
          <w:rFonts w:ascii="Tahoma" w:eastAsia="Calibri" w:hAnsi="Tahoma" w:cs="Tahoma"/>
          <w:sz w:val="20"/>
          <w:szCs w:val="20"/>
        </w:rPr>
        <w:t>soczewki</w:t>
      </w:r>
      <w:r w:rsidRPr="00D441A6">
        <w:rPr>
          <w:rFonts w:ascii="Tahoma" w:eastAsia="Calibri" w:hAnsi="Tahoma" w:cs="Tahoma"/>
          <w:sz w:val="20"/>
          <w:szCs w:val="20"/>
        </w:rPr>
        <w:t xml:space="preserve"> określone w Załączniku nr 3 niniejszej umowy (stanowiącym załącznik nr 1</w:t>
      </w:r>
      <w:r>
        <w:rPr>
          <w:rFonts w:ascii="Tahoma" w:eastAsia="Calibri" w:hAnsi="Tahoma" w:cs="Tahoma"/>
          <w:sz w:val="20"/>
          <w:szCs w:val="20"/>
        </w:rPr>
        <w:t>C</w:t>
      </w:r>
      <w:r w:rsidRPr="00D441A6">
        <w:rPr>
          <w:rFonts w:ascii="Tahoma" w:eastAsia="Calibri" w:hAnsi="Tahoma" w:cs="Tahoma"/>
          <w:sz w:val="20"/>
          <w:szCs w:val="20"/>
        </w:rPr>
        <w:t xml:space="preserve"> do SIWZ) na podstawie protokołu zdawczo – odbiorczego.</w:t>
      </w:r>
    </w:p>
    <w:p w:rsidR="00CA1233" w:rsidRPr="00D441A6" w:rsidRDefault="00786BBF" w:rsidP="00CA1233">
      <w:pPr>
        <w:numPr>
          <w:ilvl w:val="0"/>
          <w:numId w:val="17"/>
        </w:numPr>
        <w:spacing w:after="0"/>
        <w:ind w:left="284" w:hanging="284"/>
        <w:contextualSpacing/>
        <w:jc w:val="both"/>
        <w:rPr>
          <w:rFonts w:ascii="Tahoma" w:eastAsia="Calibri" w:hAnsi="Tahoma" w:cs="Tahoma"/>
          <w:sz w:val="20"/>
          <w:szCs w:val="20"/>
        </w:rPr>
      </w:pPr>
      <w:r>
        <w:rPr>
          <w:rFonts w:ascii="Tahoma" w:eastAsia="Calibri" w:hAnsi="Tahoma" w:cs="Tahoma"/>
          <w:sz w:val="20"/>
          <w:szCs w:val="20"/>
        </w:rPr>
        <w:lastRenderedPageBreak/>
        <w:t>Wyroby</w:t>
      </w:r>
      <w:r w:rsidR="00CA1233" w:rsidRPr="00D441A6">
        <w:rPr>
          <w:rFonts w:ascii="Tahoma" w:eastAsia="Calibri" w:hAnsi="Tahoma" w:cs="Tahoma"/>
          <w:sz w:val="20"/>
          <w:szCs w:val="20"/>
        </w:rPr>
        <w:t xml:space="preserve"> wchodzące w skład depozytu będą na bieżąco uzupełniane przez Zamawiającego, tak aby istniała stała możliwość wykorzystania go w pełnym zakresie sprzętowym i dostarczane bezpośrednio na Blok Operacyjny Oddziału Okulistyki Zamawiającego. </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Dokument dostarczenia depozytu (protokół) zostanie dostarczony wraz z depozytem na Blok Operacyjny Oddziału Okulistyki Zamawiającego, natomiast faktura za zużyty depozyt zostanie przekazana do Kancelarii Zamawiającego - budynek przy ul. Broniewskiego 2.</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 xml:space="preserve">Uzupełnienie depozytu będzie następowało w </w:t>
      </w:r>
      <w:r w:rsidR="00CE6B1D">
        <w:rPr>
          <w:rFonts w:ascii="Tahoma" w:eastAsia="Calibri" w:hAnsi="Tahoma" w:cs="Tahoma"/>
          <w:sz w:val="20"/>
          <w:szCs w:val="20"/>
        </w:rPr>
        <w:t>terminie do 5 dni roboczych od momentu zgłoszenia</w:t>
      </w:r>
      <w:r w:rsidRPr="00D441A6">
        <w:rPr>
          <w:rFonts w:ascii="Tahoma" w:eastAsia="Calibri" w:hAnsi="Tahoma" w:cs="Tahoma"/>
          <w:sz w:val="20"/>
          <w:szCs w:val="20"/>
        </w:rPr>
        <w:t>.</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Wykonawca zachowuje prawo własności zestawów wchodzących w skład  depozytu do czasu ich pobrania z depozytu.</w:t>
      </w:r>
    </w:p>
    <w:p w:rsidR="00CA1233" w:rsidRPr="00D441A6" w:rsidRDefault="00786BBF" w:rsidP="00CA1233">
      <w:pPr>
        <w:numPr>
          <w:ilvl w:val="0"/>
          <w:numId w:val="17"/>
        </w:numPr>
        <w:spacing w:after="0"/>
        <w:ind w:left="284" w:hanging="284"/>
        <w:contextualSpacing/>
        <w:jc w:val="both"/>
        <w:rPr>
          <w:rFonts w:ascii="Tahoma" w:eastAsia="Calibri" w:hAnsi="Tahoma" w:cs="Tahoma"/>
          <w:sz w:val="20"/>
          <w:szCs w:val="20"/>
        </w:rPr>
      </w:pPr>
      <w:r>
        <w:rPr>
          <w:rFonts w:ascii="Tahoma" w:eastAsia="Calibri" w:hAnsi="Tahoma" w:cs="Tahoma"/>
          <w:sz w:val="20"/>
          <w:szCs w:val="20"/>
        </w:rPr>
        <w:t>Wyroby</w:t>
      </w:r>
      <w:r w:rsidR="00CA1233" w:rsidRPr="00D441A6">
        <w:rPr>
          <w:rFonts w:ascii="Tahoma" w:eastAsia="Calibri" w:hAnsi="Tahoma" w:cs="Tahoma"/>
          <w:sz w:val="20"/>
          <w:szCs w:val="20"/>
        </w:rPr>
        <w:t xml:space="preserve"> wchodzące w skład depozytu zostaną zwrócone Wykonawcy w terminie 7 dni od daty zakończenia umowy na podstawie protokołu zdawczo – odbiorczego lub kupione przez  Zamawiającego.</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 xml:space="preserve">Koszt dostawy i odbioru </w:t>
      </w:r>
      <w:r w:rsidR="00786BBF">
        <w:rPr>
          <w:rFonts w:ascii="Tahoma" w:eastAsia="Calibri" w:hAnsi="Tahoma" w:cs="Tahoma"/>
          <w:sz w:val="20"/>
          <w:szCs w:val="20"/>
        </w:rPr>
        <w:t>wyrobów</w:t>
      </w:r>
      <w:r w:rsidRPr="00D441A6">
        <w:rPr>
          <w:rFonts w:ascii="Tahoma" w:eastAsia="Calibri" w:hAnsi="Tahoma" w:cs="Tahoma"/>
          <w:sz w:val="20"/>
          <w:szCs w:val="20"/>
        </w:rPr>
        <w:t xml:space="preserve"> wchodzących w skład depozytu ponosi Wykonawca.</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 xml:space="preserve">Zamawiający zobowiązany jest używać </w:t>
      </w:r>
      <w:r w:rsidR="00786BBF">
        <w:rPr>
          <w:rFonts w:ascii="Tahoma" w:eastAsia="Calibri" w:hAnsi="Tahoma" w:cs="Tahoma"/>
          <w:sz w:val="20"/>
          <w:szCs w:val="20"/>
        </w:rPr>
        <w:t>wyroby</w:t>
      </w:r>
      <w:r w:rsidRPr="00D441A6">
        <w:rPr>
          <w:rFonts w:ascii="Tahoma" w:eastAsia="Calibri" w:hAnsi="Tahoma" w:cs="Tahoma"/>
          <w:sz w:val="20"/>
          <w:szCs w:val="20"/>
        </w:rPr>
        <w:t xml:space="preserve"> wchodzące w skład depozytu w swojej siedzibie, zgodnie   z przeznaczeniem oraz instrukcjami producenta.</w:t>
      </w:r>
    </w:p>
    <w:p w:rsidR="00CA1233" w:rsidRPr="00D441A6" w:rsidRDefault="00CA1233" w:rsidP="00CE6B1D">
      <w:pPr>
        <w:numPr>
          <w:ilvl w:val="0"/>
          <w:numId w:val="17"/>
        </w:numPr>
        <w:spacing w:after="0"/>
        <w:ind w:left="284" w:hanging="284"/>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 xml:space="preserve">Zamawiający jest zobowiązany do przechowywania </w:t>
      </w:r>
      <w:r w:rsidR="00786BBF">
        <w:rPr>
          <w:rFonts w:ascii="Tahoma" w:eastAsia="Times New Roman" w:hAnsi="Tahoma" w:cs="Tahoma"/>
          <w:sz w:val="20"/>
          <w:szCs w:val="20"/>
          <w:lang w:eastAsia="pl-PL"/>
        </w:rPr>
        <w:t>wyrobów</w:t>
      </w:r>
      <w:r w:rsidRPr="00D441A6">
        <w:rPr>
          <w:rFonts w:ascii="Tahoma" w:eastAsia="Times New Roman" w:hAnsi="Tahoma" w:cs="Tahoma"/>
          <w:sz w:val="20"/>
          <w:szCs w:val="20"/>
          <w:lang w:eastAsia="pl-PL"/>
        </w:rPr>
        <w:t xml:space="preserve"> we właściwych warunkach, zabezpieczenia ich przed uszkodzeniem, zniszczeniem lub kradzieżą.</w:t>
      </w:r>
    </w:p>
    <w:p w:rsidR="00CA1233" w:rsidRPr="00D441A6" w:rsidRDefault="00CA1233" w:rsidP="00CA1233">
      <w:pPr>
        <w:numPr>
          <w:ilvl w:val="0"/>
          <w:numId w:val="17"/>
        </w:numPr>
        <w:spacing w:after="0"/>
        <w:ind w:left="284" w:hanging="426"/>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 xml:space="preserve">W trosce o należytą gospodarkę materiałową Zamawiający będzie zużywał powierzone </w:t>
      </w:r>
      <w:r w:rsidR="00786BBF">
        <w:rPr>
          <w:rFonts w:ascii="Tahoma" w:eastAsia="Times New Roman" w:hAnsi="Tahoma" w:cs="Tahoma"/>
          <w:sz w:val="20"/>
          <w:szCs w:val="20"/>
          <w:lang w:eastAsia="pl-PL"/>
        </w:rPr>
        <w:t xml:space="preserve">wyroby </w:t>
      </w:r>
      <w:r w:rsidRPr="00D441A6">
        <w:rPr>
          <w:rFonts w:ascii="Tahoma" w:eastAsia="Times New Roman" w:hAnsi="Tahoma" w:cs="Tahoma"/>
          <w:sz w:val="20"/>
          <w:szCs w:val="20"/>
          <w:lang w:eastAsia="pl-PL"/>
        </w:rPr>
        <w:t>począwszy od materiału o najkrótszej dacie ważności w ramach danego asortymentu.</w:t>
      </w:r>
    </w:p>
    <w:p w:rsidR="00CA1233" w:rsidRPr="00D441A6" w:rsidRDefault="00CA1233" w:rsidP="00CA1233">
      <w:pPr>
        <w:numPr>
          <w:ilvl w:val="0"/>
          <w:numId w:val="17"/>
        </w:numPr>
        <w:spacing w:after="0"/>
        <w:ind w:left="284" w:hanging="426"/>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 xml:space="preserve">Wykonawca ma prawo do kontroli depozytu i warunków, w których materiały są przechowywane. </w:t>
      </w:r>
    </w:p>
    <w:p w:rsidR="00CA1233" w:rsidRPr="00CE6B1D" w:rsidRDefault="00CA1233" w:rsidP="00CA1233">
      <w:pPr>
        <w:numPr>
          <w:ilvl w:val="0"/>
          <w:numId w:val="17"/>
        </w:numPr>
        <w:spacing w:after="0"/>
        <w:ind w:left="284" w:hanging="426"/>
        <w:jc w:val="both"/>
        <w:rPr>
          <w:rFonts w:ascii="Tahoma" w:eastAsia="Times New Roman" w:hAnsi="Tahoma" w:cs="Tahoma"/>
          <w:sz w:val="20"/>
          <w:szCs w:val="20"/>
          <w:lang w:eastAsia="pl-PL"/>
        </w:rPr>
      </w:pPr>
      <w:r w:rsidRPr="00CE6B1D">
        <w:rPr>
          <w:rFonts w:ascii="Tahoma" w:eastAsia="Times New Roman" w:hAnsi="Tahoma" w:cs="Tahoma"/>
          <w:sz w:val="20"/>
          <w:szCs w:val="20"/>
          <w:lang w:eastAsia="pl-PL"/>
        </w:rPr>
        <w:t xml:space="preserve">Raz w roku kalendarzowym </w:t>
      </w:r>
      <w:r w:rsidR="00E804F5" w:rsidRPr="00CE6B1D">
        <w:rPr>
          <w:rFonts w:ascii="Tahoma" w:eastAsia="Times New Roman" w:hAnsi="Tahoma" w:cs="Tahoma"/>
          <w:sz w:val="20"/>
          <w:szCs w:val="20"/>
          <w:lang w:eastAsia="pl-PL"/>
        </w:rPr>
        <w:t>Wykonawca ma prawo przeprowadzić w siedzibie Zamawiającego spis z natury materiałów powierzonych w depozyt. Termin inwentaryzacji zostanie ustalony z Zamawiającym na co najmniej 2 tygodnie przed datą jej przeprowadzenia.</w:t>
      </w:r>
      <w:r w:rsidRPr="00CE6B1D">
        <w:rPr>
          <w:rFonts w:ascii="Tahoma" w:eastAsia="Times New Roman" w:hAnsi="Tahoma" w:cs="Tahoma"/>
          <w:sz w:val="20"/>
          <w:szCs w:val="20"/>
          <w:lang w:eastAsia="pl-PL"/>
        </w:rPr>
        <w:t xml:space="preserve"> </w:t>
      </w:r>
    </w:p>
    <w:p w:rsidR="00CA1233" w:rsidRPr="00D441A6" w:rsidRDefault="00CA1233" w:rsidP="00CA1233">
      <w:pPr>
        <w:numPr>
          <w:ilvl w:val="0"/>
          <w:numId w:val="17"/>
        </w:numPr>
        <w:spacing w:after="0"/>
        <w:ind w:left="284" w:hanging="426"/>
        <w:contextualSpacing/>
        <w:jc w:val="both"/>
        <w:rPr>
          <w:rFonts w:ascii="Tahoma" w:eastAsia="Calibri" w:hAnsi="Tahoma" w:cs="Tahoma"/>
          <w:sz w:val="20"/>
          <w:szCs w:val="20"/>
        </w:rPr>
      </w:pPr>
      <w:r w:rsidRPr="00D441A6">
        <w:rPr>
          <w:rFonts w:ascii="Tahoma" w:eastAsia="Calibri" w:hAnsi="Tahoma" w:cs="Tahoma"/>
          <w:sz w:val="20"/>
          <w:szCs w:val="20"/>
        </w:rPr>
        <w:t xml:space="preserve">Zamawiającemu nie wolno oddawać dostarczonych </w:t>
      </w:r>
      <w:r w:rsidR="00786BBF">
        <w:rPr>
          <w:rFonts w:ascii="Tahoma" w:eastAsia="Calibri" w:hAnsi="Tahoma" w:cs="Tahoma"/>
          <w:sz w:val="20"/>
          <w:szCs w:val="20"/>
        </w:rPr>
        <w:t>wyrobów</w:t>
      </w:r>
      <w:r w:rsidRPr="00D441A6">
        <w:rPr>
          <w:rFonts w:ascii="Tahoma" w:eastAsia="Calibri" w:hAnsi="Tahoma" w:cs="Tahoma"/>
          <w:sz w:val="20"/>
          <w:szCs w:val="20"/>
        </w:rPr>
        <w:t xml:space="preserve"> wchodz</w:t>
      </w:r>
      <w:r w:rsidR="00E804F5">
        <w:rPr>
          <w:rFonts w:ascii="Tahoma" w:eastAsia="Calibri" w:hAnsi="Tahoma" w:cs="Tahoma"/>
          <w:sz w:val="20"/>
          <w:szCs w:val="20"/>
        </w:rPr>
        <w:t>ących</w:t>
      </w:r>
      <w:r w:rsidRPr="00D441A6">
        <w:rPr>
          <w:rFonts w:ascii="Tahoma" w:eastAsia="Calibri" w:hAnsi="Tahoma" w:cs="Tahoma"/>
          <w:sz w:val="20"/>
          <w:szCs w:val="20"/>
        </w:rPr>
        <w:t xml:space="preserve"> w skład depozytu  osobom trzecim, ani przelewać swoich  praw wynikających z umowy na osoby trzecie.</w:t>
      </w:r>
    </w:p>
    <w:p w:rsidR="00CA1233" w:rsidRPr="00D441A6" w:rsidRDefault="00CA1233" w:rsidP="00CA1233">
      <w:pPr>
        <w:numPr>
          <w:ilvl w:val="0"/>
          <w:numId w:val="17"/>
        </w:numPr>
        <w:spacing w:after="0"/>
        <w:ind w:left="284" w:hanging="426"/>
        <w:contextualSpacing/>
        <w:jc w:val="both"/>
        <w:rPr>
          <w:rFonts w:ascii="Tahoma" w:eastAsia="Calibri" w:hAnsi="Tahoma" w:cs="Tahoma"/>
          <w:sz w:val="20"/>
          <w:szCs w:val="20"/>
        </w:rPr>
      </w:pPr>
      <w:r w:rsidRPr="00D441A6">
        <w:rPr>
          <w:rFonts w:ascii="Tahoma" w:eastAsia="Calibri" w:hAnsi="Tahoma" w:cs="Tahoma"/>
          <w:sz w:val="20"/>
          <w:szCs w:val="20"/>
        </w:rPr>
        <w:t xml:space="preserve">Koszty ubezpieczenia dostarczonych </w:t>
      </w:r>
      <w:r w:rsidR="00786BBF">
        <w:rPr>
          <w:rFonts w:ascii="Tahoma" w:eastAsia="Calibri" w:hAnsi="Tahoma" w:cs="Tahoma"/>
          <w:sz w:val="20"/>
          <w:szCs w:val="20"/>
        </w:rPr>
        <w:t>wyrobów</w:t>
      </w:r>
      <w:r w:rsidRPr="00D441A6">
        <w:rPr>
          <w:rFonts w:ascii="Tahoma" w:eastAsia="Calibri" w:hAnsi="Tahoma" w:cs="Tahoma"/>
          <w:sz w:val="20"/>
          <w:szCs w:val="20"/>
        </w:rPr>
        <w:t xml:space="preserve"> wchodzących w skład depozytu (do chwili pobrania z depozytu) ponosi Wykonawca przez cały czas trwania umowy.</w:t>
      </w:r>
    </w:p>
    <w:p w:rsidR="00CA1233" w:rsidRPr="00D441A6" w:rsidRDefault="00CA1233" w:rsidP="00CA1233">
      <w:pPr>
        <w:numPr>
          <w:ilvl w:val="0"/>
          <w:numId w:val="17"/>
        </w:numPr>
        <w:spacing w:after="0"/>
        <w:ind w:left="284" w:hanging="426"/>
        <w:contextualSpacing/>
        <w:jc w:val="both"/>
        <w:rPr>
          <w:rFonts w:ascii="Tahoma" w:eastAsia="Calibri" w:hAnsi="Tahoma" w:cs="Tahoma"/>
          <w:sz w:val="20"/>
          <w:szCs w:val="20"/>
        </w:rPr>
      </w:pPr>
      <w:r w:rsidRPr="00D441A6">
        <w:rPr>
          <w:rFonts w:ascii="Tahoma" w:eastAsia="Calibri" w:hAnsi="Tahoma" w:cs="Tahoma"/>
          <w:sz w:val="20"/>
          <w:szCs w:val="20"/>
        </w:rPr>
        <w:t xml:space="preserve">W przypadku </w:t>
      </w:r>
      <w:r w:rsidR="00786BBF">
        <w:rPr>
          <w:rFonts w:ascii="Tahoma" w:eastAsia="Calibri" w:hAnsi="Tahoma" w:cs="Tahoma"/>
          <w:sz w:val="20"/>
          <w:szCs w:val="20"/>
        </w:rPr>
        <w:t>wyrobu</w:t>
      </w:r>
      <w:r w:rsidRPr="00D441A6">
        <w:rPr>
          <w:rFonts w:ascii="Tahoma" w:eastAsia="Calibri" w:hAnsi="Tahoma" w:cs="Tahoma"/>
          <w:sz w:val="20"/>
          <w:szCs w:val="20"/>
        </w:rPr>
        <w:t xml:space="preserve"> wadliwego Wykonawca zobowiązany jest do jego wymiany na nowy, na swój koszt zgodnie z § </w:t>
      </w:r>
      <w:r>
        <w:rPr>
          <w:rFonts w:ascii="Tahoma" w:eastAsia="Calibri" w:hAnsi="Tahoma" w:cs="Tahoma"/>
          <w:sz w:val="20"/>
          <w:szCs w:val="20"/>
        </w:rPr>
        <w:t>5</w:t>
      </w:r>
      <w:r w:rsidRPr="00D441A6">
        <w:rPr>
          <w:rFonts w:ascii="Tahoma" w:eastAsia="Calibri" w:hAnsi="Tahoma" w:cs="Tahoma"/>
          <w:sz w:val="20"/>
          <w:szCs w:val="20"/>
        </w:rPr>
        <w:t xml:space="preserve"> ust. 3.</w:t>
      </w:r>
    </w:p>
    <w:p w:rsidR="00CA1233" w:rsidRPr="00D441A6" w:rsidRDefault="00CA1233" w:rsidP="00CA1233">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t xml:space="preserve">Zamawiający zobowiązuje się po upływie obowiązywania umowy zwrócić Wykonawcy niewykorzystane </w:t>
      </w:r>
      <w:r w:rsidR="00786BBF">
        <w:rPr>
          <w:rFonts w:ascii="Tahoma" w:eastAsia="Calibri" w:hAnsi="Tahoma" w:cs="Tahoma"/>
          <w:sz w:val="20"/>
          <w:szCs w:val="20"/>
        </w:rPr>
        <w:t>wyroby</w:t>
      </w:r>
      <w:r w:rsidRPr="00D441A6">
        <w:rPr>
          <w:rFonts w:ascii="Tahoma" w:eastAsia="Calibri" w:hAnsi="Tahoma" w:cs="Tahoma"/>
          <w:sz w:val="20"/>
          <w:szCs w:val="20"/>
        </w:rPr>
        <w:t xml:space="preserve"> w stanie nienaruszonym.</w:t>
      </w:r>
    </w:p>
    <w:p w:rsidR="00CE6B1D" w:rsidRDefault="00CA1233" w:rsidP="00D2702C">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t xml:space="preserve">W przypadku stwierdzenia przez Wykonawcę, że </w:t>
      </w:r>
      <w:r w:rsidR="00786BBF">
        <w:rPr>
          <w:rFonts w:ascii="Tahoma" w:eastAsia="Calibri" w:hAnsi="Tahoma" w:cs="Tahoma"/>
          <w:sz w:val="20"/>
          <w:szCs w:val="20"/>
        </w:rPr>
        <w:t>wyroby</w:t>
      </w:r>
      <w:r w:rsidRPr="00D441A6">
        <w:rPr>
          <w:rFonts w:ascii="Tahoma" w:eastAsia="Calibri" w:hAnsi="Tahoma" w:cs="Tahoma"/>
          <w:sz w:val="20"/>
          <w:szCs w:val="20"/>
        </w:rPr>
        <w:t xml:space="preserve"> przechowywane są  nieprawidłowo Wykonawcy przysługuje prawo do natychmiastowego ich odbioru.</w:t>
      </w:r>
    </w:p>
    <w:p w:rsidR="00D2702C" w:rsidRPr="00D2702C" w:rsidRDefault="00D2702C" w:rsidP="00D2702C">
      <w:pPr>
        <w:numPr>
          <w:ilvl w:val="0"/>
          <w:numId w:val="17"/>
        </w:numPr>
        <w:spacing w:after="0" w:line="240" w:lineRule="auto"/>
        <w:ind w:left="284" w:hanging="426"/>
        <w:jc w:val="both"/>
        <w:rPr>
          <w:rFonts w:ascii="Tahoma" w:hAnsi="Tahoma" w:cs="Tahoma"/>
          <w:sz w:val="20"/>
          <w:szCs w:val="20"/>
        </w:rPr>
      </w:pPr>
      <w:r w:rsidRPr="00D2702C">
        <w:rPr>
          <w:rFonts w:ascii="Tahoma" w:hAnsi="Tahoma" w:cs="Tahoma"/>
          <w:sz w:val="20"/>
          <w:szCs w:val="20"/>
        </w:rPr>
        <w:t xml:space="preserve">Ewentualne braki lub uszkodzenia materiałów stwierdzone w momencie rozliczenia depozytu upoważniają Wykonawcę do wystawienia Zamawiającemu faktury na brakujące lub uszkodzone materiały. </w:t>
      </w:r>
    </w:p>
    <w:p w:rsidR="00D2702C" w:rsidRPr="00D2702C" w:rsidRDefault="00D2702C" w:rsidP="00D2702C">
      <w:pPr>
        <w:numPr>
          <w:ilvl w:val="0"/>
          <w:numId w:val="17"/>
        </w:numPr>
        <w:spacing w:after="0" w:line="240" w:lineRule="auto"/>
        <w:ind w:left="284" w:hanging="426"/>
        <w:jc w:val="both"/>
        <w:rPr>
          <w:rFonts w:ascii="Tahoma" w:hAnsi="Tahoma" w:cs="Tahoma"/>
          <w:sz w:val="20"/>
          <w:szCs w:val="20"/>
        </w:rPr>
      </w:pPr>
      <w:r w:rsidRPr="00D2702C">
        <w:rPr>
          <w:rFonts w:ascii="Tahoma" w:hAnsi="Tahoma" w:cs="Tahoma"/>
          <w:sz w:val="20"/>
          <w:szCs w:val="20"/>
        </w:rPr>
        <w:t>Braki oraz uszkodzenia materiałów stwierdzone podczas spisu z natury, o którym jest mowa w pkt. 12 upoważniają Wykonawcę do wystawienia Zamawiającemu faktury. Faktura zostanie wystawiona w oparciu o formularz spisowy, a Depozyt uzupełniony do stanu wyjściowego.</w:t>
      </w:r>
    </w:p>
    <w:p w:rsidR="00D2702C" w:rsidRDefault="00D2702C" w:rsidP="000A0D43">
      <w:pPr>
        <w:spacing w:after="0" w:line="280" w:lineRule="atLeast"/>
        <w:jc w:val="center"/>
        <w:rPr>
          <w:rFonts w:ascii="Tahoma" w:eastAsia="Calibri" w:hAnsi="Tahoma" w:cs="Tahoma"/>
          <w:sz w:val="20"/>
          <w:szCs w:val="20"/>
        </w:rPr>
      </w:pPr>
    </w:p>
    <w:p w:rsidR="000A0D43" w:rsidRDefault="000A0D43" w:rsidP="000A0D43">
      <w:pPr>
        <w:spacing w:after="0" w:line="280" w:lineRule="atLeast"/>
        <w:jc w:val="center"/>
        <w:rPr>
          <w:rFonts w:ascii="Tahoma" w:eastAsia="Times New Roman" w:hAnsi="Tahoma" w:cs="Tahoma"/>
          <w:sz w:val="20"/>
          <w:szCs w:val="20"/>
          <w:lang w:eastAsia="pl-PL"/>
        </w:rPr>
      </w:pPr>
      <w:r w:rsidRPr="000A0D43">
        <w:rPr>
          <w:rFonts w:ascii="Tahoma" w:eastAsia="Times New Roman" w:hAnsi="Tahoma" w:cs="Tahoma"/>
          <w:sz w:val="20"/>
          <w:szCs w:val="20"/>
          <w:lang w:eastAsia="pl-PL"/>
        </w:rPr>
        <w:t>§ 4 (dotyczy zadania nr 3)</w:t>
      </w:r>
    </w:p>
    <w:p w:rsidR="009B5CE3" w:rsidRPr="009B5CE3" w:rsidRDefault="009B5CE3" w:rsidP="009B5CE3">
      <w:pPr>
        <w:spacing w:after="0" w:line="240" w:lineRule="auto"/>
        <w:jc w:val="center"/>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PRZEDMIOT DZIERŻAWY</w:t>
      </w:r>
    </w:p>
    <w:p w:rsidR="000A0D43" w:rsidRPr="000A0D43" w:rsidRDefault="000A0D43" w:rsidP="000A0D43">
      <w:pPr>
        <w:spacing w:after="0" w:line="240" w:lineRule="auto"/>
        <w:rPr>
          <w:rFonts w:ascii="Tahoma" w:eastAsia="Times New Roman" w:hAnsi="Tahoma" w:cs="Tahoma"/>
          <w:sz w:val="20"/>
          <w:szCs w:val="20"/>
          <w:lang w:eastAsia="pl-PL"/>
        </w:rPr>
      </w:pP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Wykonawca gwarantuje, że przedmiot dzierżawy posiada wymagane przez prawo stosowne  zaświadczenia i certyfikaty dopuszczające przedmiot umowy do eksploatacji.</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Wykonawca oświadcza, że przedmiot dzierżawy ma okres gwarancji nie krótszy niż okres, na jaki została zawarta umowa. </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Przekazanie zestawów nastąpi na podstawie protokołu przekazania – odbioru.   </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W przypadku awarii wykonawca zobowiązany jest do naprawy lub wymiany na nowe niesprawnych zestawów do implantacji (injektorów) w terminie 3 dni roboczych od daty zgłoszenia awarii. </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Zamawiający zobowiązany jest użytkować dzierżawione zestawy w swojej siedzibie, zgodnie z przeznaczeniem oraz instrukcjami producenta.</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Zamawiający nie będzie dokonywać jakichkolwiek zmian czy przeróbek przedmiotowych zestawów.</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Zamawiającemu nie wolno oddawać przedmiotowych zestawów osobom trzecim ani przelewać swoich praw wynikających z niniejszej umowy na osoby trzecie.</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lastRenderedPageBreak/>
        <w:t>Wykonawca zobowiązany jest do ubezpieczenia zestawów przez cały okres trwania umowy na własny koszt.</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Zestawy będące przedmiotem dzierżawy zostaną zwrócone Wykonawcy w terminie 7 dni od daty zakończenia  umowy na  podstawie protokołu zdawczo – odbiorczego.</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Koszt odbioru przedmiotu dzierżawy ponosi Wykonawca.</w:t>
      </w:r>
    </w:p>
    <w:p w:rsidR="000A0D43" w:rsidRDefault="000A0D43" w:rsidP="000A0D43">
      <w:pPr>
        <w:spacing w:after="0"/>
        <w:jc w:val="center"/>
        <w:rPr>
          <w:rFonts w:ascii="Tahoma" w:eastAsia="Times New Roman" w:hAnsi="Tahoma" w:cs="Tahoma"/>
          <w:sz w:val="20"/>
          <w:szCs w:val="20"/>
          <w:lang w:eastAsia="pl-PL"/>
        </w:rPr>
      </w:pPr>
      <w:r w:rsidRPr="000A0D43">
        <w:rPr>
          <w:rFonts w:ascii="Tahoma" w:eastAsia="Times New Roman" w:hAnsi="Tahoma" w:cs="Tahoma"/>
          <w:sz w:val="20"/>
          <w:szCs w:val="20"/>
          <w:lang w:eastAsia="pl-PL"/>
        </w:rPr>
        <w:t>§ 5</w:t>
      </w:r>
    </w:p>
    <w:p w:rsidR="009B5CE3" w:rsidRPr="009B5CE3" w:rsidRDefault="009B5CE3" w:rsidP="009B5CE3">
      <w:pPr>
        <w:spacing w:after="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KARY UMOWNE</w:t>
      </w:r>
    </w:p>
    <w:p w:rsidR="000A0D43" w:rsidRPr="000A0D43" w:rsidRDefault="000A0D43" w:rsidP="000A0D43">
      <w:pPr>
        <w:spacing w:after="0"/>
        <w:rPr>
          <w:rFonts w:ascii="Tahoma" w:eastAsia="Times New Roman" w:hAnsi="Tahoma" w:cs="Tahoma"/>
          <w:sz w:val="20"/>
          <w:szCs w:val="20"/>
          <w:lang w:eastAsia="pl-PL"/>
        </w:rPr>
      </w:pPr>
    </w:p>
    <w:p w:rsidR="000A0D43" w:rsidRPr="000A0D43"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Ustala się karę umowną za nieterminową realizację zamówienia w wysokości 100 zł za każdy dzień/godzinę* zwłoki. Łączna wysokość kar umownych nie może przekraczać 50% wartości zamawianej partii towaru, ale nie może być niższa niż 100 zł.</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 Za godzinę w przypadku dostaw „cito”.</w:t>
      </w:r>
    </w:p>
    <w:p w:rsidR="000A0D43" w:rsidRPr="000A0D43" w:rsidRDefault="009B5CE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(dotyczy zadania nr 1, 3</w:t>
      </w:r>
      <w:r w:rsidR="002A7AFD">
        <w:rPr>
          <w:rFonts w:ascii="Tahoma" w:eastAsia="Times New Roman" w:hAnsi="Tahoma" w:cs="Tahoma"/>
          <w:bCs/>
          <w:sz w:val="20"/>
          <w:szCs w:val="20"/>
          <w:lang w:eastAsia="pl-PL"/>
        </w:rPr>
        <w:t>, 8</w:t>
      </w:r>
      <w:r w:rsidR="00EB2CC4">
        <w:rPr>
          <w:rFonts w:ascii="Tahoma" w:eastAsia="Times New Roman" w:hAnsi="Tahoma" w:cs="Tahoma"/>
          <w:bCs/>
          <w:sz w:val="20"/>
          <w:szCs w:val="20"/>
          <w:lang w:eastAsia="pl-PL"/>
        </w:rPr>
        <w:t>, 9</w:t>
      </w:r>
      <w:r>
        <w:rPr>
          <w:rFonts w:ascii="Tahoma" w:eastAsia="Times New Roman" w:hAnsi="Tahoma" w:cs="Tahoma"/>
          <w:bCs/>
          <w:sz w:val="20"/>
          <w:szCs w:val="20"/>
          <w:lang w:eastAsia="pl-PL"/>
        </w:rPr>
        <w:t xml:space="preserve">) </w:t>
      </w:r>
      <w:r w:rsidR="000A0D43" w:rsidRPr="000A0D43">
        <w:rPr>
          <w:rFonts w:ascii="Tahoma" w:eastAsia="Times New Roman" w:hAnsi="Tahoma" w:cs="Tahoma"/>
          <w:bCs/>
          <w:sz w:val="20"/>
          <w:szCs w:val="20"/>
          <w:lang w:eastAsia="pl-PL"/>
        </w:rPr>
        <w:t>W przypadku upłynięcia 5 - dniowego roboczego lub 72 - godzinnego roboczego (zamówienie „cito”) terminu na realizację dostawy lub w przypadku określonym w § 1 pkt. 9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9B5CE3" w:rsidRPr="009B5CE3" w:rsidRDefault="009B5CE3" w:rsidP="009B5CE3">
      <w:pPr>
        <w:pStyle w:val="Akapitzlist"/>
        <w:numPr>
          <w:ilvl w:val="1"/>
          <w:numId w:val="25"/>
        </w:numPr>
        <w:spacing w:after="0"/>
        <w:jc w:val="both"/>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 xml:space="preserve">(dotyczy zadania nr 2, 4, 5, 6) W przypadku upłynięcia </w:t>
      </w:r>
      <w:r w:rsidRPr="009B5CE3">
        <w:rPr>
          <w:rFonts w:ascii="Tahoma" w:eastAsia="Times New Roman" w:hAnsi="Tahoma" w:cs="Tahoma"/>
          <w:bCs/>
          <w:sz w:val="20"/>
          <w:szCs w:val="20"/>
          <w:highlight w:val="lightGray"/>
          <w:lang w:eastAsia="pl-PL"/>
        </w:rPr>
        <w:t>……..</w:t>
      </w:r>
      <w:r w:rsidRPr="009B5CE3">
        <w:rPr>
          <w:rFonts w:ascii="Tahoma" w:eastAsia="Times New Roman" w:hAnsi="Tahoma" w:cs="Tahoma"/>
          <w:bCs/>
          <w:sz w:val="20"/>
          <w:szCs w:val="20"/>
          <w:lang w:eastAsia="pl-PL"/>
        </w:rPr>
        <w:t>* - dniowego roboczego (* w odniesieniu do terminu wskazanego w ofercie przetargowej) lub 72 - godzinnego roboczego (zamówienie „cito”) terminu na realizację dostawy lub w przypadku określonym w § 1 pkt. 9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9B5CE3" w:rsidRPr="000A0D43" w:rsidRDefault="009B5CE3" w:rsidP="009B5CE3">
      <w:pPr>
        <w:spacing w:after="0"/>
        <w:ind w:left="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0A0D43" w:rsidRPr="000A0D43"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W przypadku stwierdzenia braków ilościowych lub wad jakościowych, Zamawiający niezwłocznie powiadomi o tym Wykonawcę, który rozpatrzy reklamację dotyczącą:</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 braków ilościowych – w ciągu 5 dni,</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 wad jakościowych – w ciągu 14 dni.</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 xml:space="preserve">Niezależnie od w/w terminu rozpatrzenia reklamacji, Wykonawca dostarczy reklamowany towar w ciągu 72 godzin roboczych. </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Brak reakcji Wykonawcy w przedmiotowym terminie spowoduje naliczanie kary umownej w wysokości 100  zł za każdy dzień/godzinę* zwłoki, w zależności od trybu, w jakim było składane zamówienie.</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*za godzinę w przypadku dostaw „cito”.</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Łączna wysokość kar umownych nie może przekroczyć 50% wartości niedostarczonego, bądź wadliwego towaru.</w:t>
      </w:r>
    </w:p>
    <w:p w:rsidR="000A0D43" w:rsidRPr="009B5CE3" w:rsidRDefault="000A0D43" w:rsidP="009B5CE3">
      <w:pPr>
        <w:pStyle w:val="Akapitzlist"/>
        <w:numPr>
          <w:ilvl w:val="0"/>
          <w:numId w:val="2"/>
        </w:numPr>
        <w:spacing w:after="0"/>
        <w:jc w:val="both"/>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W przypadku rozwiązania umowy na podstawie § 7 ust. 2 pkt. 1) – 9) Wykonawca zapłaci Zamawiającemu karę  umowną w wysokości 2 % całej wartości umowy.</w:t>
      </w:r>
    </w:p>
    <w:p w:rsidR="00DD7175" w:rsidRPr="00DD7175" w:rsidRDefault="00DD7175" w:rsidP="00DD7175">
      <w:pPr>
        <w:numPr>
          <w:ilvl w:val="0"/>
          <w:numId w:val="2"/>
        </w:numPr>
        <w:spacing w:after="0"/>
        <w:jc w:val="both"/>
        <w:rPr>
          <w:rFonts w:ascii="Tahoma" w:eastAsia="Times New Roman" w:hAnsi="Tahoma" w:cs="Tahoma"/>
          <w:bCs/>
          <w:sz w:val="20"/>
          <w:szCs w:val="20"/>
          <w:lang w:eastAsia="pl-PL"/>
        </w:rPr>
      </w:pPr>
      <w:r w:rsidRPr="00CA7593">
        <w:rPr>
          <w:rFonts w:ascii="Tahoma" w:hAnsi="Tahoma" w:cs="Tahoma"/>
          <w:sz w:val="20"/>
          <w:szCs w:val="20"/>
        </w:rPr>
        <w:lastRenderedPageBreak/>
        <w:t>Naliczenie przez Zamawiającego kary umownej następuje poprzez sporządzenie noty księgowej wraz</w:t>
      </w:r>
      <w:r w:rsidRPr="00C91140">
        <w:rPr>
          <w:rFonts w:ascii="Tahoma" w:hAnsi="Tahoma" w:cs="Tahoma"/>
          <w:sz w:val="20"/>
          <w:szCs w:val="20"/>
        </w:rPr>
        <w:t xml:space="preserve"> ze wskazaniem podstawy naliczenia oraz terminem zapłaty</w:t>
      </w:r>
      <w:r>
        <w:rPr>
          <w:rFonts w:ascii="Tahoma" w:hAnsi="Tahoma" w:cs="Tahoma"/>
          <w:sz w:val="20"/>
          <w:szCs w:val="20"/>
        </w:rPr>
        <w:t>.</w:t>
      </w:r>
    </w:p>
    <w:p w:rsidR="000A0D43" w:rsidRPr="000A0D43"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Wykonawca wyraża zgodę na potrącanie w/w kar umownych z najbliżej wymagalnych wynagrodzeń.</w:t>
      </w:r>
    </w:p>
    <w:p w:rsidR="000A0D43" w:rsidRPr="000A0D43"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0A0D43" w:rsidRPr="00CA1233" w:rsidRDefault="000A0D43" w:rsidP="000A0D43">
      <w:pPr>
        <w:numPr>
          <w:ilvl w:val="0"/>
          <w:numId w:val="2"/>
        </w:numPr>
        <w:spacing w:after="0"/>
        <w:jc w:val="both"/>
        <w:rPr>
          <w:rFonts w:ascii="Tahoma" w:hAnsi="Tahoma"/>
          <w:sz w:val="20"/>
          <w:szCs w:val="20"/>
        </w:rPr>
      </w:pPr>
      <w:r w:rsidRPr="00CA1233">
        <w:rPr>
          <w:rFonts w:ascii="Tahoma" w:hAnsi="Tahoma"/>
          <w:sz w:val="20"/>
          <w:szCs w:val="20"/>
        </w:rPr>
        <w:t>(dotyczy zadania nr 3) W przypadku braku przekazania zestawów będących przedmiotem dzierżawy w terminie określonym w § 1 ust. 2.1 niniejszej umowy Wykonawca zapłaci Zamawiającemu karę umowną w wysokości 1% wartości dzierżawionych zestawów za każdy dzień zwłoki.</w:t>
      </w:r>
    </w:p>
    <w:p w:rsidR="000A0D43" w:rsidRPr="00DB3988" w:rsidRDefault="000A0D43" w:rsidP="000A0D43">
      <w:pPr>
        <w:tabs>
          <w:tab w:val="left" w:pos="4678"/>
        </w:tabs>
        <w:spacing w:after="0"/>
        <w:ind w:left="36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6</w:t>
      </w:r>
    </w:p>
    <w:p w:rsidR="009B5CE3" w:rsidRPr="009B5CE3" w:rsidRDefault="009B5CE3" w:rsidP="009B5CE3">
      <w:pPr>
        <w:tabs>
          <w:tab w:val="left" w:pos="4678"/>
        </w:tabs>
        <w:spacing w:after="0"/>
        <w:ind w:left="36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TERMIN REALIZACJI</w:t>
      </w:r>
    </w:p>
    <w:p w:rsidR="000A0D43" w:rsidRPr="00094B5B" w:rsidRDefault="000A0D43" w:rsidP="000A0D43">
      <w:pPr>
        <w:tabs>
          <w:tab w:val="left" w:pos="4678"/>
        </w:tabs>
        <w:spacing w:after="0"/>
        <w:ind w:left="360"/>
        <w:jc w:val="both"/>
        <w:rPr>
          <w:rFonts w:ascii="Tahoma" w:eastAsia="Times New Roman" w:hAnsi="Tahoma" w:cs="Tahoma"/>
          <w:b/>
          <w:sz w:val="20"/>
          <w:szCs w:val="20"/>
          <w:lang w:eastAsia="pl-PL"/>
        </w:rPr>
      </w:pPr>
    </w:p>
    <w:p w:rsidR="004401EC" w:rsidRDefault="004401EC" w:rsidP="004401EC">
      <w:pPr>
        <w:pStyle w:val="Akapitzlist"/>
        <w:numPr>
          <w:ilvl w:val="0"/>
          <w:numId w:val="22"/>
        </w:numPr>
        <w:spacing w:after="0"/>
        <w:ind w:left="426" w:hanging="426"/>
        <w:jc w:val="both"/>
        <w:rPr>
          <w:rFonts w:ascii="Tahoma" w:eastAsia="Times New Roman" w:hAnsi="Tahoma" w:cs="Tahoma"/>
          <w:b/>
          <w:sz w:val="20"/>
          <w:szCs w:val="20"/>
          <w:lang w:eastAsia="pl-PL"/>
        </w:rPr>
      </w:pPr>
      <w:r>
        <w:rPr>
          <w:rFonts w:ascii="Tahoma" w:eastAsia="Times New Roman" w:hAnsi="Tahoma" w:cs="Tahoma"/>
          <w:b/>
          <w:sz w:val="20"/>
          <w:szCs w:val="20"/>
          <w:lang w:eastAsia="pl-PL"/>
        </w:rPr>
        <w:t>(dotyczy zadania nr 1, 2, 4</w:t>
      </w:r>
      <w:r w:rsidR="009B5CE3">
        <w:rPr>
          <w:rFonts w:ascii="Tahoma" w:eastAsia="Times New Roman" w:hAnsi="Tahoma" w:cs="Tahoma"/>
          <w:b/>
          <w:sz w:val="20"/>
          <w:szCs w:val="20"/>
          <w:lang w:eastAsia="pl-PL"/>
        </w:rPr>
        <w:t xml:space="preserve">, 5, </w:t>
      </w:r>
      <w:r>
        <w:rPr>
          <w:rFonts w:ascii="Tahoma" w:eastAsia="Times New Roman" w:hAnsi="Tahoma" w:cs="Tahoma"/>
          <w:b/>
          <w:sz w:val="20"/>
          <w:szCs w:val="20"/>
          <w:lang w:eastAsia="pl-PL"/>
        </w:rPr>
        <w:t>6</w:t>
      </w:r>
      <w:r w:rsidR="002A7AFD">
        <w:rPr>
          <w:rFonts w:ascii="Tahoma" w:eastAsia="Times New Roman" w:hAnsi="Tahoma" w:cs="Tahoma"/>
          <w:b/>
          <w:sz w:val="20"/>
          <w:szCs w:val="20"/>
          <w:lang w:eastAsia="pl-PL"/>
        </w:rPr>
        <w:t>, 8</w:t>
      </w:r>
      <w:r w:rsidR="00EB2CC4">
        <w:rPr>
          <w:rFonts w:ascii="Tahoma" w:eastAsia="Times New Roman" w:hAnsi="Tahoma" w:cs="Tahoma"/>
          <w:b/>
          <w:sz w:val="20"/>
          <w:szCs w:val="20"/>
          <w:lang w:eastAsia="pl-PL"/>
        </w:rPr>
        <w:t>, 9</w:t>
      </w:r>
      <w:r>
        <w:rPr>
          <w:rFonts w:ascii="Tahoma" w:eastAsia="Times New Roman" w:hAnsi="Tahoma" w:cs="Tahoma"/>
          <w:b/>
          <w:sz w:val="20"/>
          <w:szCs w:val="20"/>
          <w:lang w:eastAsia="pl-PL"/>
        </w:rPr>
        <w:t xml:space="preserve">) </w:t>
      </w:r>
      <w:r w:rsidR="000A0D43" w:rsidRPr="004401EC">
        <w:rPr>
          <w:rFonts w:ascii="Tahoma" w:eastAsia="Times New Roman" w:hAnsi="Tahoma" w:cs="Tahoma"/>
          <w:b/>
          <w:sz w:val="20"/>
          <w:szCs w:val="20"/>
          <w:lang w:eastAsia="pl-PL"/>
        </w:rPr>
        <w:t>Umowa zostaje zawarta na okres 12 miesięcy i obowiązuje od dnia podpisania umowy tj. od .....................  do ……………. r., jednakże nie dłużej niż do wyczerpania maksymalnej kwoty zobowiązania, o której mowa w § 2 ust. 1 niniejszej umowy.</w:t>
      </w:r>
    </w:p>
    <w:p w:rsidR="004401EC" w:rsidRPr="004401EC" w:rsidRDefault="004401EC" w:rsidP="004401EC">
      <w:pPr>
        <w:pStyle w:val="Akapitzlist"/>
        <w:numPr>
          <w:ilvl w:val="0"/>
          <w:numId w:val="22"/>
        </w:numPr>
        <w:spacing w:after="0"/>
        <w:ind w:left="426" w:hanging="426"/>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(dotyczy 3) </w:t>
      </w:r>
      <w:r w:rsidRPr="004401EC">
        <w:rPr>
          <w:rFonts w:ascii="Tahoma" w:eastAsia="Times New Roman" w:hAnsi="Tahoma" w:cs="Times New Roman"/>
          <w:b/>
          <w:sz w:val="20"/>
          <w:szCs w:val="20"/>
          <w:lang w:eastAsia="pl-PL"/>
        </w:rPr>
        <w:t xml:space="preserve">Umowa obowiązuje przez okres 12 miesięcy tj. ......................  do ………………….., jednakże nie dłużej niż do wyczerpania maksymalnej kwoty zobowiązania, o której mowa w </w:t>
      </w:r>
      <w:r w:rsidRPr="004401EC">
        <w:rPr>
          <w:rFonts w:ascii="Tahoma" w:eastAsia="Times New Roman" w:hAnsi="Tahoma" w:cs="Tahoma"/>
          <w:b/>
          <w:sz w:val="20"/>
          <w:szCs w:val="20"/>
          <w:lang w:eastAsia="pl-PL"/>
        </w:rPr>
        <w:t>§</w:t>
      </w:r>
      <w:r w:rsidRPr="004401EC">
        <w:rPr>
          <w:rFonts w:ascii="Tahoma" w:eastAsia="Times New Roman" w:hAnsi="Tahoma" w:cs="Times New Roman"/>
          <w:b/>
          <w:sz w:val="20"/>
          <w:szCs w:val="20"/>
          <w:lang w:eastAsia="pl-PL"/>
        </w:rPr>
        <w:t xml:space="preserve"> 2 ust. 1 niniejszej umowy,</w:t>
      </w:r>
      <w:r w:rsidRPr="004401EC">
        <w:rPr>
          <w:rFonts w:ascii="Tahoma" w:eastAsia="Times New Roman" w:hAnsi="Tahoma" w:cs="Tahoma"/>
          <w:b/>
          <w:sz w:val="20"/>
          <w:szCs w:val="20"/>
          <w:lang w:eastAsia="pl-PL"/>
        </w:rPr>
        <w:t xml:space="preserve"> </w:t>
      </w:r>
      <w:r w:rsidRPr="004401EC">
        <w:rPr>
          <w:rFonts w:ascii="Tahoma" w:eastAsia="Times New Roman" w:hAnsi="Tahoma" w:cs="Times New Roman"/>
          <w:b/>
          <w:sz w:val="20"/>
          <w:szCs w:val="20"/>
          <w:lang w:eastAsia="pl-PL"/>
        </w:rPr>
        <w:t xml:space="preserve">z zastrzeżeniem § 7 ust. 2 pkt. 4 niniejszej umowy. </w:t>
      </w:r>
    </w:p>
    <w:p w:rsidR="000A0D43" w:rsidRPr="00FB4699" w:rsidRDefault="000A0D43" w:rsidP="000A0D43">
      <w:pPr>
        <w:spacing w:after="0"/>
        <w:ind w:left="360"/>
        <w:jc w:val="center"/>
        <w:rPr>
          <w:rFonts w:ascii="Tahoma" w:eastAsia="Times New Roman" w:hAnsi="Tahoma" w:cs="Tahoma"/>
          <w:sz w:val="20"/>
          <w:szCs w:val="20"/>
          <w:lang w:eastAsia="pl-PL"/>
        </w:rPr>
      </w:pPr>
      <w:r w:rsidRPr="00FB4699">
        <w:rPr>
          <w:rFonts w:ascii="Tahoma" w:eastAsia="Times New Roman" w:hAnsi="Tahoma" w:cs="Tahoma"/>
          <w:sz w:val="20"/>
          <w:szCs w:val="20"/>
          <w:lang w:eastAsia="pl-PL"/>
        </w:rPr>
        <w:t>§ 7</w:t>
      </w:r>
    </w:p>
    <w:p w:rsidR="009B5CE3" w:rsidRPr="009B5CE3" w:rsidRDefault="009B5CE3" w:rsidP="009B5CE3">
      <w:pPr>
        <w:spacing w:after="0"/>
        <w:ind w:left="36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ROZWIĄZANIE UMOWY</w:t>
      </w:r>
    </w:p>
    <w:p w:rsidR="000A0D43" w:rsidRPr="00094B5B" w:rsidRDefault="000A0D43" w:rsidP="000A0D43">
      <w:pPr>
        <w:spacing w:after="0"/>
        <w:ind w:left="360"/>
        <w:jc w:val="both"/>
        <w:rPr>
          <w:rFonts w:ascii="Tahoma" w:eastAsia="Times New Roman" w:hAnsi="Tahoma" w:cs="Tahoma"/>
          <w:b/>
          <w:sz w:val="20"/>
          <w:szCs w:val="20"/>
          <w:lang w:eastAsia="pl-PL"/>
        </w:rPr>
      </w:pPr>
    </w:p>
    <w:p w:rsidR="000A0D43" w:rsidRPr="000A0D43" w:rsidRDefault="000A0D43" w:rsidP="000A0D43">
      <w:pPr>
        <w:pStyle w:val="Akapitzlist"/>
        <w:numPr>
          <w:ilvl w:val="0"/>
          <w:numId w:val="12"/>
        </w:numPr>
        <w:spacing w:after="0"/>
        <w:ind w:left="426" w:hanging="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Strony mogą rozwiązać umowę w każdym czasie za porozumieniem stron.</w:t>
      </w:r>
    </w:p>
    <w:p w:rsidR="000A0D43" w:rsidRPr="000A0D43" w:rsidRDefault="000A0D43" w:rsidP="000A0D43">
      <w:pPr>
        <w:pStyle w:val="Akapitzlist"/>
        <w:numPr>
          <w:ilvl w:val="0"/>
          <w:numId w:val="12"/>
        </w:numPr>
        <w:spacing w:after="0"/>
        <w:ind w:left="426" w:hanging="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Zamawiający zastrzega sobie prawo rozwiązania umowy ze skutkiem natychmiastowym w przypadku:  </w:t>
      </w:r>
    </w:p>
    <w:p w:rsidR="000A0D43" w:rsidRPr="000A0D43" w:rsidRDefault="000A0D43" w:rsidP="000A0D43">
      <w:pPr>
        <w:pStyle w:val="Akapitzlist"/>
        <w:numPr>
          <w:ilvl w:val="0"/>
          <w:numId w:val="9"/>
        </w:numPr>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incydentu  medycznego /pierwszy przypadek/ w postaci każdego wadliwego działania albo pogorszenia cech lub działania wyrobu medycznego, które doprowadziło lub mogło bezpośrednio lub pośrednio doprowadzić do śmierci lub poważnego pogorszenia stanu zdrowia pacjenta. Warunkiem rozwiązania umowy przez Zamawiającego jest zgłoszenie incydentu medycznego Prezesowi Urzędu Rejestracji Produktów Leczniczych, Wyrobów Medycznych i Produktów Biobójczych i stwierdzenia zasadności zgłoszenia w efekcie postępowania wyjaśniającego.</w:t>
      </w:r>
    </w:p>
    <w:p w:rsidR="000A0D43" w:rsidRPr="000A0D43" w:rsidRDefault="000A0D43" w:rsidP="000A0D43">
      <w:pPr>
        <w:spacing w:after="0"/>
        <w:ind w:left="709"/>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W przypadku rozwiązania umowy z tego powodu Zamawiający zwraca Wykonawcy będący przedmiotem   zamówienia wyrób medyczny, który objęty został zgłoszeniem incydentu medycznego lub też zachowuje go celem przeprowadzenia oględzin i zebrania dowodów stwierdzających związek przyczynowy pomiędzy wyrobem medycznym a incydentem medycznym.</w:t>
      </w:r>
    </w:p>
    <w:p w:rsidR="000A0D43" w:rsidRPr="000A0D43" w:rsidRDefault="000A0D43" w:rsidP="000A0D43">
      <w:pPr>
        <w:tabs>
          <w:tab w:val="num" w:pos="426"/>
        </w:tabs>
        <w:spacing w:after="0"/>
        <w:ind w:left="709"/>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W przypadku, kiedy przedmiotem zamówienia są wyroby medyczne współpracujące (zależne) ze sprzętem, którego użycie doprowadziło do incydentu medycznego, Zamawiający ma prawo domagać się zwrotu wartości także i tego sprzętu (kompatybilność ze zgłoszonym) o ile pochodzi od tego samego Wykonawcy. </w:t>
      </w:r>
    </w:p>
    <w:p w:rsidR="000A0D43" w:rsidRPr="000A0D43" w:rsidRDefault="000A0D43" w:rsidP="000A0D43">
      <w:pPr>
        <w:tabs>
          <w:tab w:val="num" w:pos="-284"/>
          <w:tab w:val="num" w:pos="426"/>
        </w:tabs>
        <w:spacing w:after="0"/>
        <w:ind w:left="709"/>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W przypadku rozwiązania umowy w związku ze zgłoszeniem incydentu medycznego Zamawiający może dokonać zwrotu Wykonawcy niewykorzystanego, w tym także wcześniej zakupionego i dostarczonego w ramach tej samej umowy, wyrobu medycznego. Wykonawca zobowiązany jest w takim przypadku zwrócić Zamawiającemu równowartość zakupu według cen brutto określonych w umowie. Zamawiający ma prawo, o ile uzna to za konieczne zabezpieczyć u siebie wyrób medyczny jako dowód świadczący o związku przyczynowym pomiędzy wyrobem medycznym a incydentem medycznym.</w:t>
      </w:r>
    </w:p>
    <w:p w:rsidR="000A0D43" w:rsidRPr="000A0D43" w:rsidRDefault="000A0D43" w:rsidP="000A0D43">
      <w:pPr>
        <w:spacing w:after="0" w:line="240" w:lineRule="auto"/>
        <w:ind w:left="708"/>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(dotyczy dzierżawionych zestawów) Na czas wyjaśnienia incydentu medycznego Wykonawca wstawi zestaw pozbawiony wad o parametrach nie gorszych niż zestaw będący przedmiotem niniejszej umowy;</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stwierdzenia, że dostarczane wyroby nie odpowiadają parametrom zawartym w ofercie Wykonawcy;</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t xml:space="preserve">powtarzających się nieterminowych dostaw, tj. dwukrotnego naruszenia terminów określonych w § 1 ust. 2  i § 5 ust. 3 do Umowy; </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t>dostarczania /drugi przypadek/ wyrobów z wadami jakościowymi;</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lastRenderedPageBreak/>
        <w:t>dostarczania /drugi przypadek/ wyrobów z terminem ważności krótszym niż 12 miesięcy licząc od dnia dostawy;</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t>powtarzających się /drugi przypadek/ dostaw wyrobów poza miejsce określone w umowie tj. magazyn Medyczny i Blok Operacyjny Oddziału Okulistyki (dotyczy zadania nr 2 i 3) Zamawiającego;</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t>wygaśnięcia świadectwa dopuszczenia do obrotu na oferowanych wyrobów i nie przedłużenia jego ważności;</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hAnsi="Tahoma" w:cs="Tahoma"/>
          <w:bCs/>
          <w:sz w:val="20"/>
          <w:szCs w:val="20"/>
        </w:rPr>
        <w:t xml:space="preserve">(dotyczy zadania nr 2 i 3) niedostarczenia </w:t>
      </w:r>
      <w:r w:rsidR="00786BBF">
        <w:rPr>
          <w:rFonts w:ascii="Tahoma" w:hAnsi="Tahoma" w:cs="Tahoma"/>
          <w:bCs/>
          <w:sz w:val="20"/>
          <w:szCs w:val="20"/>
        </w:rPr>
        <w:t>wyrobów</w:t>
      </w:r>
      <w:r w:rsidRPr="000A0D43">
        <w:rPr>
          <w:rFonts w:ascii="Tahoma" w:hAnsi="Tahoma" w:cs="Tahoma"/>
          <w:bCs/>
          <w:sz w:val="20"/>
          <w:szCs w:val="20"/>
        </w:rPr>
        <w:t xml:space="preserve"> wchodzących w skład depozytu w terminie 7 dni roboczych od momentu złożenia pierwszego zamówienia na wyroby i w terminie uzgodnionym z Zamawiającym, jako uzupełnienie depozytu;</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hAnsi="Tahoma" w:cs="Tahoma"/>
          <w:bCs/>
          <w:sz w:val="20"/>
          <w:szCs w:val="20"/>
        </w:rPr>
        <w:t>(dotyczy zadania nr 3) niedostarczenie przedmiotu dzierżawy wraz z pierwszą dostawą wyrobów;</w:t>
      </w:r>
    </w:p>
    <w:p w:rsidR="00AA1B10" w:rsidRPr="00CA1233" w:rsidRDefault="00AA1B10" w:rsidP="00AA1B10">
      <w:pPr>
        <w:numPr>
          <w:ilvl w:val="0"/>
          <w:numId w:val="9"/>
        </w:numPr>
        <w:spacing w:after="0"/>
        <w:jc w:val="both"/>
        <w:rPr>
          <w:rFonts w:ascii="Tahoma" w:hAnsi="Tahoma" w:cs="Tahoma"/>
          <w:bCs/>
          <w:sz w:val="20"/>
          <w:szCs w:val="20"/>
        </w:rPr>
      </w:pPr>
      <w:r w:rsidRPr="00CA1233">
        <w:rPr>
          <w:rFonts w:ascii="Tahoma" w:hAnsi="Tahoma" w:cs="Tahoma"/>
          <w:bCs/>
          <w:sz w:val="20"/>
          <w:szCs w:val="20"/>
        </w:rPr>
        <w:t>zakończenia, rozwiązania lub odstąpienia od umowy z NFZ na zakres świadczeń, w których wykorzystywane są produkty będące przedmiotem zamówienia.</w:t>
      </w:r>
    </w:p>
    <w:p w:rsidR="000A0D43" w:rsidRPr="00265184" w:rsidRDefault="000A0D43" w:rsidP="000A0D43">
      <w:pPr>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8</w:t>
      </w:r>
    </w:p>
    <w:p w:rsidR="009B5CE3" w:rsidRPr="009B5CE3" w:rsidRDefault="009B5CE3" w:rsidP="009B5CE3">
      <w:pPr>
        <w:spacing w:after="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ZMIANY UMOWY</w:t>
      </w:r>
    </w:p>
    <w:p w:rsidR="000A0D43" w:rsidRPr="00094B5B" w:rsidRDefault="000A0D43" w:rsidP="000A0D43">
      <w:pPr>
        <w:spacing w:after="0"/>
        <w:jc w:val="center"/>
        <w:rPr>
          <w:rFonts w:ascii="Tahoma" w:eastAsia="Times New Roman" w:hAnsi="Tahoma" w:cs="Tahoma"/>
          <w:sz w:val="20"/>
          <w:szCs w:val="20"/>
          <w:lang w:eastAsia="pl-PL"/>
        </w:rPr>
      </w:pPr>
    </w:p>
    <w:p w:rsidR="000A0D43" w:rsidRPr="000A0D43" w:rsidRDefault="000A0D43" w:rsidP="000A0D43">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p>
    <w:p w:rsidR="000A0D43" w:rsidRPr="000A0D43" w:rsidRDefault="000A0D43" w:rsidP="000A0D43">
      <w:pPr>
        <w:numPr>
          <w:ilvl w:val="0"/>
          <w:numId w:val="4"/>
        </w:numPr>
        <w:spacing w:after="0"/>
        <w:ind w:left="426" w:hanging="36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Zmiana postanowień umowy w stosunku do treści oferty Wykonawcy, jest możliwa poprzez:</w:t>
      </w:r>
    </w:p>
    <w:p w:rsidR="000A0D43" w:rsidRPr="000A0D43" w:rsidRDefault="000A0D43" w:rsidP="000A0D43">
      <w:pPr>
        <w:numPr>
          <w:ilvl w:val="0"/>
          <w:numId w:val="6"/>
        </w:numPr>
        <w:spacing w:after="0"/>
        <w:ind w:left="709" w:hanging="283"/>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zmianę terminu realizacji dostawy o okres odpowiadający wstrzymaniu lub opóźnieniu tego terminu w przypadku:</w:t>
      </w:r>
    </w:p>
    <w:p w:rsidR="000A0D43" w:rsidRPr="000A0D43" w:rsidRDefault="000A0D43" w:rsidP="000A0D43">
      <w:pPr>
        <w:numPr>
          <w:ilvl w:val="0"/>
          <w:numId w:val="7"/>
        </w:numPr>
        <w:spacing w:after="0"/>
        <w:jc w:val="both"/>
        <w:rPr>
          <w:rFonts w:ascii="Tahoma" w:eastAsia="Times New Roman" w:hAnsi="Tahoma" w:cs="Tahoma"/>
          <w:bCs/>
          <w:sz w:val="20"/>
          <w:szCs w:val="20"/>
          <w:lang w:eastAsia="pl-PL"/>
        </w:rPr>
      </w:pPr>
      <w:r w:rsidRPr="000A0D43">
        <w:rPr>
          <w:rFonts w:ascii="Tahoma" w:eastAsia="Times New Roman" w:hAnsi="Tahoma" w:cs="Tahoma"/>
          <w:bCs/>
          <w:color w:val="000000"/>
          <w:sz w:val="20"/>
          <w:szCs w:val="20"/>
          <w:lang w:eastAsia="pl-PL"/>
        </w:rPr>
        <w:t xml:space="preserve">wystąpienia okoliczności spowodowanych siłą wyższą, w tym </w:t>
      </w:r>
      <w:r w:rsidRPr="000A0D43">
        <w:rPr>
          <w:rFonts w:ascii="Tahoma" w:eastAsia="Times New Roman" w:hAnsi="Tahoma" w:cs="Tahoma"/>
          <w:bCs/>
          <w:sz w:val="20"/>
          <w:szCs w:val="20"/>
          <w:lang w:val="cs-CZ" w:eastAsia="pl-PL"/>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0A0D43" w:rsidRPr="000A0D43" w:rsidRDefault="000A0D43" w:rsidP="000A0D43">
      <w:pPr>
        <w:numPr>
          <w:ilvl w:val="0"/>
          <w:numId w:val="7"/>
        </w:numPr>
        <w:spacing w:after="0"/>
        <w:jc w:val="both"/>
        <w:rPr>
          <w:rFonts w:ascii="Tahoma" w:eastAsia="Times New Roman" w:hAnsi="Tahoma" w:cs="Tahoma"/>
          <w:bCs/>
          <w:sz w:val="20"/>
          <w:szCs w:val="20"/>
          <w:lang w:eastAsia="pl-PL"/>
        </w:rPr>
      </w:pPr>
      <w:r w:rsidRPr="000A0D43">
        <w:rPr>
          <w:rFonts w:ascii="Tahoma" w:eastAsia="Times New Roman" w:hAnsi="Tahoma" w:cs="Tahoma"/>
          <w:bCs/>
          <w:color w:val="000000"/>
          <w:sz w:val="20"/>
          <w:szCs w:val="20"/>
          <w:lang w:eastAsia="pl-PL"/>
        </w:rPr>
        <w:t>wystąpienia okoliczności leżących wyłącznie po stronie Zamawiającego, w szczególności wstrzymanie dostawy,</w:t>
      </w:r>
    </w:p>
    <w:p w:rsidR="000A0D43" w:rsidRPr="000A0D43" w:rsidRDefault="000A0D43" w:rsidP="000A0D43">
      <w:pPr>
        <w:numPr>
          <w:ilvl w:val="0"/>
          <w:numId w:val="7"/>
        </w:numPr>
        <w:spacing w:after="0"/>
        <w:jc w:val="both"/>
        <w:rPr>
          <w:rFonts w:ascii="Tahoma" w:eastAsia="Times New Roman" w:hAnsi="Tahoma" w:cs="Tahoma"/>
          <w:bCs/>
          <w:sz w:val="20"/>
          <w:szCs w:val="20"/>
          <w:lang w:eastAsia="pl-PL"/>
        </w:rPr>
      </w:pPr>
      <w:r w:rsidRPr="000A0D43">
        <w:rPr>
          <w:rFonts w:ascii="Tahoma" w:eastAsia="Times New Roman" w:hAnsi="Tahoma" w:cs="Tahoma"/>
          <w:bCs/>
          <w:color w:val="000000"/>
          <w:sz w:val="20"/>
          <w:szCs w:val="20"/>
          <w:lang w:eastAsia="pl-PL"/>
        </w:rPr>
        <w:t>czasowego wstrzymania produkcji towarów lub braków towarów będących przedmiotem umowy, w tym będące następstwem działania organów administracji publicznej;</w:t>
      </w:r>
    </w:p>
    <w:p w:rsidR="000A0D43" w:rsidRPr="000A0D43" w:rsidRDefault="000A0D43" w:rsidP="000A0D43">
      <w:pPr>
        <w:numPr>
          <w:ilvl w:val="0"/>
          <w:numId w:val="6"/>
        </w:numPr>
        <w:autoSpaceDE w:val="0"/>
        <w:autoSpaceDN w:val="0"/>
        <w:adjustRightInd w:val="0"/>
        <w:spacing w:after="0"/>
        <w:jc w:val="both"/>
        <w:rPr>
          <w:rFonts w:ascii="Tahoma" w:eastAsia="Times New Roman" w:hAnsi="Tahoma" w:cs="Tahoma"/>
          <w:sz w:val="20"/>
          <w:szCs w:val="20"/>
          <w:lang w:eastAsia="pl-PL"/>
        </w:rPr>
      </w:pPr>
      <w:r w:rsidRPr="000A0D43">
        <w:rPr>
          <w:rFonts w:ascii="Tahoma" w:eastAsia="Times New Roman" w:hAnsi="Tahoma" w:cs="Tahoma"/>
          <w:color w:val="000000"/>
          <w:sz w:val="20"/>
          <w:szCs w:val="20"/>
          <w:lang w:eastAsia="pl-PL"/>
        </w:rPr>
        <w:t>zmianę sposobu wykonania dostawy lub obniżenie ceny umownej w przypadku:</w:t>
      </w:r>
    </w:p>
    <w:p w:rsidR="000A0D43" w:rsidRPr="000A0D43"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gdy ulegnie zmianie stan prawny, w zakresie dotyczącym realizowanej umowy, który spowoduje konieczność zmiany sposobu wykonania przedmiotu umowy przez Wykonawcę</w:t>
      </w:r>
      <w:r w:rsidRPr="000A0D43">
        <w:rPr>
          <w:rFonts w:ascii="Tahoma" w:eastAsia="Times New Roman" w:hAnsi="Tahoma" w:cs="Tahoma"/>
          <w:color w:val="000000"/>
          <w:sz w:val="20"/>
          <w:szCs w:val="20"/>
          <w:lang w:eastAsia="pl-PL"/>
        </w:rPr>
        <w:t xml:space="preserve"> </w:t>
      </w:r>
    </w:p>
    <w:p w:rsidR="000A0D43" w:rsidRPr="000A0D43"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zmiany wielkości opakowania wprowadzonej przez producenta </w:t>
      </w:r>
      <w:r w:rsidRPr="000A0D43">
        <w:rPr>
          <w:rFonts w:ascii="Tahoma" w:eastAsia="Times New Roman" w:hAnsi="Tahoma" w:cs="Tahoma"/>
          <w:color w:val="000000"/>
          <w:sz w:val="20"/>
          <w:szCs w:val="20"/>
          <w:lang w:eastAsia="pl-PL"/>
        </w:rPr>
        <w:t xml:space="preserve">przy zachowaniu lub obniżeniu ceny jednostkowej </w:t>
      </w:r>
      <w:r w:rsidRPr="000A0D43">
        <w:rPr>
          <w:rFonts w:ascii="Tahoma" w:eastAsia="Times New Roman" w:hAnsi="Tahoma" w:cs="Tahoma"/>
          <w:sz w:val="20"/>
          <w:szCs w:val="20"/>
          <w:lang w:eastAsia="pl-PL"/>
        </w:rPr>
        <w:t>– z zachowaniem zasady proporcjonalności w stosunku do ceny objętej umową (w takiej sytuacji Wykonawca musi wykazać, że producent zaprzestał produkcji produktu w opakowaniach określonej wielkości).</w:t>
      </w:r>
    </w:p>
    <w:p w:rsidR="000A0D43" w:rsidRPr="000A0D43"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zmiany numeru katalogowego bądź nazwy własnej wyrobu medycznego z zastrzeżeniem, że będzie on spełniał wymagania określone w załączniku nr 1 do umowy.</w:t>
      </w:r>
    </w:p>
    <w:p w:rsidR="000A0D43" w:rsidRPr="000A0D43" w:rsidRDefault="000A0D43" w:rsidP="000A0D43">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 xml:space="preserve">korzystania przez Zamawiającego z czasowych promocji cen </w:t>
      </w:r>
      <w:r w:rsidRPr="000A0D43">
        <w:rPr>
          <w:rFonts w:ascii="Tahoma" w:eastAsia="Times New Roman" w:hAnsi="Tahoma" w:cs="Tahoma"/>
          <w:sz w:val="20"/>
          <w:szCs w:val="20"/>
          <w:lang w:eastAsia="pl-PL"/>
        </w:rPr>
        <w:t>wyrobów medycznych</w:t>
      </w:r>
      <w:r w:rsidRPr="000A0D43">
        <w:rPr>
          <w:rFonts w:ascii="Tahoma" w:eastAsia="Times New Roman" w:hAnsi="Tahoma" w:cs="Tahoma"/>
          <w:bCs/>
          <w:sz w:val="20"/>
          <w:szCs w:val="20"/>
          <w:lang w:eastAsia="pl-PL"/>
        </w:rPr>
        <w:t>, objętych przedmiotem umowy. Zmiana taka dopuszczalna jest tylko wówczas, gdy Wykonawca na piśmie poinformuje Zamawiającego o każdym przypadku promocji, wskazując który wyrób medyczny jest nią objęty, w jakim okresie trwa promocja oraz cenę promocyjną, dodatkowo przywołując oznaczenie umowy, na podstawie, której dany wyrób medyczny jest dostarczany.</w:t>
      </w:r>
    </w:p>
    <w:p w:rsidR="000A0D43" w:rsidRPr="000A0D43" w:rsidRDefault="000A0D43" w:rsidP="000A0D43">
      <w:pPr>
        <w:numPr>
          <w:ilvl w:val="0"/>
          <w:numId w:val="8"/>
        </w:numPr>
        <w:spacing w:after="0" w:line="240" w:lineRule="auto"/>
        <w:jc w:val="both"/>
        <w:rPr>
          <w:rFonts w:ascii="Tahoma" w:hAnsi="Tahoma" w:cs="Tahoma"/>
          <w:bCs/>
          <w:szCs w:val="32"/>
        </w:rPr>
      </w:pPr>
      <w:r w:rsidRPr="000A0D43">
        <w:rPr>
          <w:rFonts w:ascii="Tahoma" w:hAnsi="Tahoma" w:cs="Tahoma"/>
          <w:bCs/>
          <w:szCs w:val="32"/>
        </w:rPr>
        <w:t>(dotyczy zadania nr 3) wymiany dzierżawionych zestawów z opisanymi w ofercie na inne – spełniające warunki zawarte w SIWZ. Zmiana taka dopuszczalna jest w sytuacji gdy w trakcie trwania umowy zaproponowane zostaną zestawy nowocześniejsze, nowszej generacji np. na skutek wycofania zaoferowanych zestawów z rynku – a nowe, zaproponowane zestawy będzie można wykorzystywać w przypadku zamawianego w tej samej umowie asortymentu wyrobów.</w:t>
      </w:r>
    </w:p>
    <w:p w:rsidR="00CA1233" w:rsidRPr="00CA1233" w:rsidRDefault="00CA1233" w:rsidP="00CA1233">
      <w:pPr>
        <w:numPr>
          <w:ilvl w:val="0"/>
          <w:numId w:val="6"/>
        </w:numPr>
        <w:spacing w:after="0"/>
        <w:ind w:left="709" w:hanging="283"/>
        <w:jc w:val="both"/>
        <w:rPr>
          <w:rFonts w:ascii="Tahoma" w:hAnsi="Tahoma" w:cs="Tahoma"/>
          <w:bCs/>
          <w:sz w:val="20"/>
          <w:szCs w:val="20"/>
        </w:rPr>
      </w:pPr>
      <w:r w:rsidRPr="00CA1233">
        <w:rPr>
          <w:rFonts w:ascii="Tahoma" w:hAnsi="Tahoma" w:cs="Tahoma"/>
          <w:sz w:val="20"/>
          <w:szCs w:val="20"/>
        </w:rPr>
        <w:t>zmianę ceny w przypadku ustawowej zmiany stawki podatku VAT, w ten sposób, że wynagrodzenie netto pozostaje bez zmian a zmianie ulega tylko wysokość podatku VAT</w:t>
      </w:r>
      <w:r w:rsidRPr="00CA1233">
        <w:rPr>
          <w:rFonts w:ascii="Tahoma" w:hAnsi="Tahoma" w:cs="Tahoma"/>
          <w:bCs/>
          <w:sz w:val="20"/>
          <w:szCs w:val="20"/>
        </w:rPr>
        <w:t>.</w:t>
      </w:r>
    </w:p>
    <w:p w:rsidR="004401EC" w:rsidRPr="00CA1233" w:rsidRDefault="004401EC" w:rsidP="00CA1233">
      <w:pPr>
        <w:numPr>
          <w:ilvl w:val="0"/>
          <w:numId w:val="6"/>
        </w:numPr>
        <w:spacing w:after="0"/>
        <w:ind w:left="709" w:hanging="283"/>
        <w:jc w:val="both"/>
        <w:rPr>
          <w:rFonts w:ascii="Tahoma" w:hAnsi="Tahoma" w:cs="Tahoma"/>
          <w:bCs/>
          <w:sz w:val="20"/>
          <w:szCs w:val="20"/>
        </w:rPr>
      </w:pPr>
      <w:r w:rsidRPr="00CA1233">
        <w:rPr>
          <w:rFonts w:ascii="Tahoma" w:eastAsia="Calibri" w:hAnsi="Tahoma" w:cs="Tahoma"/>
          <w:sz w:val="20"/>
          <w:szCs w:val="20"/>
        </w:rPr>
        <w:lastRenderedPageBreak/>
        <w:t xml:space="preserve">(dotyczy zadania nr 3) możliwość skrócenia okresu trwania umowy w zakresie dzierżawy w sytuacji gdy maksymalna kwota zobowiązania wynikająca z </w:t>
      </w:r>
      <w:r w:rsidRPr="00CA1233">
        <w:rPr>
          <w:rFonts w:ascii="Tahoma" w:eastAsia="Calibri" w:hAnsi="Tahoma" w:cs="Tahoma"/>
          <w:bCs/>
          <w:sz w:val="20"/>
          <w:szCs w:val="20"/>
        </w:rPr>
        <w:t xml:space="preserve">§ 2 ust. 1 pkt. 1) niniejszej umowy – za dostawę wyrobów </w:t>
      </w:r>
      <w:r w:rsidRPr="00CA1233">
        <w:rPr>
          <w:rFonts w:ascii="Tahoma" w:eastAsia="Calibri" w:hAnsi="Tahoma" w:cs="Tahoma"/>
          <w:sz w:val="20"/>
          <w:szCs w:val="20"/>
        </w:rPr>
        <w:t xml:space="preserve">wyczerpie się. </w:t>
      </w:r>
    </w:p>
    <w:p w:rsidR="000A0D43" w:rsidRPr="00CA1233" w:rsidRDefault="000A0D43" w:rsidP="000A0D43">
      <w:pPr>
        <w:numPr>
          <w:ilvl w:val="0"/>
          <w:numId w:val="6"/>
        </w:numPr>
        <w:spacing w:after="0"/>
        <w:ind w:left="709" w:hanging="283"/>
        <w:jc w:val="both"/>
        <w:rPr>
          <w:rFonts w:ascii="Tahoma" w:eastAsia="Times New Roman" w:hAnsi="Tahoma" w:cs="Tahoma"/>
          <w:bCs/>
          <w:sz w:val="20"/>
          <w:szCs w:val="20"/>
          <w:lang w:eastAsia="pl-PL"/>
        </w:rPr>
      </w:pPr>
      <w:r w:rsidRPr="00CA1233">
        <w:rPr>
          <w:rFonts w:ascii="Tahoma" w:eastAsia="Times New Roman" w:hAnsi="Tahoma" w:cs="Tahoma"/>
          <w:bCs/>
          <w:sz w:val="20"/>
          <w:szCs w:val="20"/>
          <w:lang w:eastAsia="pl-PL"/>
        </w:rPr>
        <w:t xml:space="preserve">zmianę terminu realizacji przedmiotu umowy w przypadku </w:t>
      </w:r>
      <w:r w:rsidRPr="00CA1233">
        <w:rPr>
          <w:rFonts w:ascii="Tahoma" w:eastAsia="Times New Roman" w:hAnsi="Tahoma" w:cs="Tahoma"/>
          <w:bCs/>
          <w:color w:val="000000"/>
          <w:sz w:val="20"/>
          <w:szCs w:val="20"/>
          <w:lang w:eastAsia="pl-PL"/>
        </w:rPr>
        <w:t>nie wyczerpania kwoty, o której mowa w § 2 ust. 1, z zastrzeżeniem, że okres przedłużenia terminu realizacji przedmiotu umowy nie może być dłuższy niż 12 miesięcy.</w:t>
      </w:r>
    </w:p>
    <w:p w:rsidR="000A0D43" w:rsidRPr="000A0D43" w:rsidRDefault="000A0D43" w:rsidP="000A0D43">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Zmiany postanowień niniejszej umowy wymagają formy pisemnej, pod rygorem nieważności.</w:t>
      </w:r>
    </w:p>
    <w:p w:rsidR="000A0D43" w:rsidRPr="000A0D43" w:rsidRDefault="000A0D43" w:rsidP="000A0D43">
      <w:pPr>
        <w:numPr>
          <w:ilvl w:val="0"/>
          <w:numId w:val="4"/>
        </w:numPr>
        <w:spacing w:after="0"/>
        <w:ind w:left="426" w:hanging="36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Nie stanowią zmiany umowy w rozumieniu art. 144 ust. 1 ustawy Prawo zamówień publicznych zmiany:</w:t>
      </w:r>
    </w:p>
    <w:p w:rsidR="000A0D43" w:rsidRPr="000A0D43"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danych związanych z obsługą administracyjno-organizacyjną Umowy, w szczególności zmiana numeru rachunku bankowego;</w:t>
      </w:r>
    </w:p>
    <w:p w:rsidR="000A0D43" w:rsidRPr="000A0D43"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danych teleadresowych; </w:t>
      </w:r>
    </w:p>
    <w:p w:rsidR="000A0D43" w:rsidRPr="000A0D43"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danych rejestrowych;</w:t>
      </w:r>
    </w:p>
    <w:p w:rsidR="000A0D43" w:rsidRPr="000A0D43"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będące następstwem sukcesji uniwersalnej po jednej ze stron Umowy.</w:t>
      </w:r>
    </w:p>
    <w:p w:rsidR="000A0D43" w:rsidRPr="00265184" w:rsidRDefault="000A0D43" w:rsidP="000A0D43">
      <w:pPr>
        <w:tabs>
          <w:tab w:val="num" w:pos="426"/>
        </w:tabs>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9</w:t>
      </w:r>
    </w:p>
    <w:p w:rsidR="00AA1B10" w:rsidRPr="00AA1B10" w:rsidRDefault="00AA1B10" w:rsidP="00AA1B10">
      <w:pPr>
        <w:tabs>
          <w:tab w:val="num" w:pos="426"/>
        </w:tabs>
        <w:spacing w:after="0"/>
        <w:jc w:val="center"/>
        <w:rPr>
          <w:rFonts w:ascii="Tahoma" w:eastAsia="Times New Roman" w:hAnsi="Tahoma" w:cs="Tahoma"/>
          <w:sz w:val="20"/>
          <w:szCs w:val="20"/>
          <w:lang w:eastAsia="pl-PL"/>
        </w:rPr>
      </w:pPr>
      <w:r w:rsidRPr="00AA1B10">
        <w:rPr>
          <w:rFonts w:ascii="Tahoma" w:eastAsia="Times New Roman" w:hAnsi="Tahoma" w:cs="Tahoma"/>
          <w:sz w:val="20"/>
          <w:szCs w:val="20"/>
          <w:lang w:eastAsia="pl-PL"/>
        </w:rPr>
        <w:t>DANE KONTAKTOWE</w:t>
      </w:r>
    </w:p>
    <w:p w:rsidR="000A0D43" w:rsidRPr="00094B5B" w:rsidRDefault="000A0D43" w:rsidP="000A0D43">
      <w:pPr>
        <w:tabs>
          <w:tab w:val="num" w:pos="426"/>
        </w:tabs>
        <w:spacing w:after="0"/>
        <w:rPr>
          <w:rFonts w:ascii="Tahoma" w:eastAsia="Times New Roman" w:hAnsi="Tahoma" w:cs="Tahoma"/>
          <w:sz w:val="20"/>
          <w:szCs w:val="20"/>
          <w:lang w:eastAsia="pl-PL"/>
        </w:rPr>
      </w:pPr>
    </w:p>
    <w:p w:rsidR="000A0D43" w:rsidRPr="000A0D43" w:rsidRDefault="000A0D43" w:rsidP="000A0D43">
      <w:pPr>
        <w:numPr>
          <w:ilvl w:val="0"/>
          <w:numId w:val="3"/>
        </w:numPr>
        <w:spacing w:after="0"/>
        <w:ind w:left="426" w:hanging="426"/>
        <w:jc w:val="both"/>
        <w:rPr>
          <w:rFonts w:ascii="Tahoma" w:eastAsia="Times New Roman" w:hAnsi="Tahoma" w:cs="Tahoma"/>
          <w:sz w:val="20"/>
          <w:szCs w:val="20"/>
          <w:lang w:eastAsia="pl-PL"/>
        </w:rPr>
      </w:pPr>
      <w:r w:rsidRPr="000A0D43">
        <w:rPr>
          <w:rFonts w:ascii="Tahoma" w:hAnsi="Tahoma" w:cs="Tahoma"/>
          <w:sz w:val="20"/>
          <w:szCs w:val="20"/>
        </w:rPr>
        <w:t>Osobą odpowiedzialną za realizację umowy i upoważnioną do kontaktów z Wykonawcą ze strony Zamawiającego jest Pani………………………… - Sekcja Zaopatrzenia tel. kont. ………………………..............</w:t>
      </w:r>
    </w:p>
    <w:p w:rsidR="000A0D43" w:rsidRPr="000A0D43" w:rsidRDefault="000A0D43" w:rsidP="000A0D43">
      <w:pPr>
        <w:numPr>
          <w:ilvl w:val="0"/>
          <w:numId w:val="3"/>
        </w:numPr>
        <w:spacing w:after="0"/>
        <w:ind w:left="426" w:hanging="426"/>
        <w:jc w:val="both"/>
        <w:rPr>
          <w:rFonts w:ascii="Tahoma" w:eastAsia="Times New Roman" w:hAnsi="Tahoma" w:cs="Tahoma"/>
          <w:sz w:val="20"/>
          <w:szCs w:val="20"/>
          <w:lang w:eastAsia="pl-PL"/>
        </w:rPr>
      </w:pPr>
      <w:r w:rsidRPr="000A0D43">
        <w:rPr>
          <w:rFonts w:ascii="Tahoma" w:hAnsi="Tahoma" w:cs="Tahoma"/>
          <w:sz w:val="20"/>
          <w:szCs w:val="20"/>
        </w:rPr>
        <w:t>Osobą odpowiedzialną za realizację umowy i upoważnioną do kontaktów z Zamawiającym ze strony Wykonawcy jest Pan/ Pani………………………… tel. kont. ………………………..............</w:t>
      </w:r>
    </w:p>
    <w:p w:rsidR="000A0D43" w:rsidRPr="000A0D43" w:rsidRDefault="000A0D43" w:rsidP="000A0D43">
      <w:pPr>
        <w:numPr>
          <w:ilvl w:val="0"/>
          <w:numId w:val="3"/>
        </w:numPr>
        <w:spacing w:after="0"/>
        <w:ind w:left="426" w:hanging="426"/>
        <w:jc w:val="both"/>
        <w:rPr>
          <w:rFonts w:ascii="Tahoma" w:eastAsia="Times New Roman" w:hAnsi="Tahoma" w:cs="Tahoma"/>
          <w:sz w:val="20"/>
          <w:szCs w:val="20"/>
          <w:lang w:eastAsia="pl-PL"/>
        </w:rPr>
      </w:pPr>
      <w:r w:rsidRPr="000A0D43">
        <w:rPr>
          <w:rFonts w:ascii="Tahoma" w:hAnsi="Tahoma" w:cs="Tahoma"/>
          <w:sz w:val="20"/>
          <w:szCs w:val="20"/>
        </w:rPr>
        <w:t xml:space="preserve">Zmiana osób, o których mowa w ust. 1, 2 nie stanowi zmiany niniejszej Umowy przez co </w:t>
      </w:r>
      <w:r w:rsidRPr="000A0D43">
        <w:rPr>
          <w:rFonts w:ascii="Tahoma" w:hAnsi="Tahoma" w:cs="Tahoma"/>
          <w:color w:val="000000"/>
          <w:sz w:val="20"/>
          <w:szCs w:val="20"/>
        </w:rPr>
        <w:t xml:space="preserve">nie wymaga dla swojej ważności formy aneksu do umowy i dokonywana będzie na podstawie oświadczenia </w:t>
      </w:r>
      <w:r w:rsidRPr="000A0D43">
        <w:rPr>
          <w:rFonts w:ascii="Tahoma" w:hAnsi="Tahoma" w:cs="Tahoma"/>
          <w:sz w:val="20"/>
          <w:szCs w:val="20"/>
        </w:rPr>
        <w:t>złożonego drugiej Stronie faksem lub drogą elektroniczną.</w:t>
      </w:r>
    </w:p>
    <w:p w:rsidR="000A0D43" w:rsidRPr="00265184" w:rsidRDefault="000A0D43" w:rsidP="000A0D43">
      <w:pPr>
        <w:tabs>
          <w:tab w:val="left" w:pos="567"/>
        </w:tabs>
        <w:spacing w:after="0"/>
        <w:jc w:val="center"/>
        <w:rPr>
          <w:rFonts w:ascii="Tahoma" w:eastAsia="Times New Roman" w:hAnsi="Tahoma" w:cs="Tahoma"/>
          <w:bCs/>
          <w:sz w:val="20"/>
          <w:szCs w:val="20"/>
          <w:lang w:eastAsia="pl-PL"/>
        </w:rPr>
      </w:pPr>
      <w:r w:rsidRPr="00265184">
        <w:rPr>
          <w:rFonts w:ascii="Tahoma" w:eastAsia="Times New Roman" w:hAnsi="Tahoma" w:cs="Tahoma"/>
          <w:bCs/>
          <w:sz w:val="20"/>
          <w:szCs w:val="20"/>
          <w:lang w:eastAsia="pl-PL"/>
        </w:rPr>
        <w:t>§ 10</w:t>
      </w:r>
    </w:p>
    <w:p w:rsidR="000A0D43" w:rsidRDefault="00AA1B10" w:rsidP="00AA1B10">
      <w:pPr>
        <w:tabs>
          <w:tab w:val="left" w:pos="567"/>
        </w:tabs>
        <w:spacing w:after="0"/>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POSTANOWIENIA KOŃCOWE</w:t>
      </w:r>
    </w:p>
    <w:p w:rsidR="00AA1B10" w:rsidRPr="00094B5B" w:rsidRDefault="00AA1B10" w:rsidP="00AA1B10">
      <w:pPr>
        <w:tabs>
          <w:tab w:val="left" w:pos="567"/>
        </w:tabs>
        <w:spacing w:after="0"/>
        <w:jc w:val="center"/>
        <w:rPr>
          <w:rFonts w:ascii="Tahoma" w:eastAsia="Times New Roman" w:hAnsi="Tahoma" w:cs="Tahoma"/>
          <w:bCs/>
          <w:sz w:val="20"/>
          <w:szCs w:val="20"/>
          <w:lang w:eastAsia="pl-PL"/>
        </w:rPr>
      </w:pPr>
    </w:p>
    <w:p w:rsidR="000A0D43" w:rsidRPr="000A0D43" w:rsidRDefault="000A0D43" w:rsidP="000A0D43">
      <w:pPr>
        <w:pStyle w:val="Akapitzlist"/>
        <w:numPr>
          <w:ilvl w:val="0"/>
          <w:numId w:val="11"/>
        </w:numPr>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Do spraw, których nie reguluje niniejsza umowa zastosowanie mieć będą przepisy Kodeksu Cywilnego, a wszelkie spory między stronami będą rozstrzygane przez właściwy rzeczowo Sąd w Szczecinie.</w:t>
      </w:r>
    </w:p>
    <w:p w:rsidR="000A0D43" w:rsidRPr="000A0D43" w:rsidRDefault="000A0D43" w:rsidP="000A0D43">
      <w:pPr>
        <w:pStyle w:val="Akapitzlist"/>
        <w:numPr>
          <w:ilvl w:val="0"/>
          <w:numId w:val="11"/>
        </w:numPr>
        <w:spacing w:after="0"/>
        <w:ind w:left="426" w:hanging="426"/>
        <w:jc w:val="both"/>
        <w:rPr>
          <w:rFonts w:ascii="Tahoma" w:eastAsia="Times New Roman" w:hAnsi="Tahoma" w:cs="Tahoma"/>
          <w:bCs/>
          <w:sz w:val="20"/>
          <w:szCs w:val="20"/>
          <w:lang w:eastAsia="pl-PL"/>
        </w:rPr>
      </w:pPr>
      <w:r w:rsidRPr="000A0D43">
        <w:rPr>
          <w:rFonts w:ascii="Tahoma" w:hAnsi="Tahoma" w:cs="Tahoma"/>
          <w:sz w:val="20"/>
          <w:szCs w:val="20"/>
        </w:rPr>
        <w:t>Wszystkie dokumenty wymienione w niniejszej Umowie, zarówno nazwane jak i nienazwane załącznikami, stanowią integralną część Umowy.</w:t>
      </w:r>
    </w:p>
    <w:p w:rsidR="000A0D43" w:rsidRPr="000A0D43" w:rsidRDefault="000A0D43" w:rsidP="000A0D43">
      <w:pPr>
        <w:numPr>
          <w:ilvl w:val="0"/>
          <w:numId w:val="11"/>
        </w:numPr>
        <w:spacing w:after="0" w:line="240" w:lineRule="auto"/>
        <w:ind w:left="426" w:hanging="426"/>
        <w:jc w:val="both"/>
        <w:rPr>
          <w:rFonts w:ascii="Tahoma" w:hAnsi="Tahoma" w:cs="Tahoma"/>
          <w:sz w:val="20"/>
          <w:szCs w:val="20"/>
        </w:rPr>
      </w:pPr>
      <w:r w:rsidRPr="000A0D43">
        <w:rPr>
          <w:rFonts w:ascii="Tahoma" w:hAnsi="Tahoma" w:cs="Tahoma"/>
          <w:sz w:val="20"/>
          <w:szCs w:val="20"/>
        </w:rPr>
        <w:t xml:space="preserve">Niniejsza Umowa została sporządzona w czterech jednobrzmiących egzemplarzach, z których jeden egzemplarz otrzymuje Wykonawca, a trzy egzemplarze otrzymuje Zamawiający. </w:t>
      </w:r>
    </w:p>
    <w:p w:rsidR="000A0D43" w:rsidRPr="00094B5B" w:rsidRDefault="000A0D43" w:rsidP="000A0D43">
      <w:pPr>
        <w:tabs>
          <w:tab w:val="left" w:pos="567"/>
        </w:tabs>
        <w:spacing w:after="0"/>
        <w:jc w:val="both"/>
        <w:rPr>
          <w:rFonts w:ascii="Tahoma" w:eastAsia="Times New Roman" w:hAnsi="Tahoma" w:cs="Tahoma"/>
          <w:bCs/>
          <w:sz w:val="20"/>
          <w:szCs w:val="20"/>
          <w:lang w:eastAsia="pl-PL"/>
        </w:rPr>
      </w:pPr>
    </w:p>
    <w:p w:rsidR="000A0D43" w:rsidRDefault="000A0D43" w:rsidP="000A0D43">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t>WYKONAWCA</w:t>
      </w:r>
      <w:r>
        <w:rPr>
          <w:rFonts w:ascii="Tahoma" w:eastAsia="Times New Roman" w:hAnsi="Tahoma" w:cs="Tahoma"/>
          <w:b/>
          <w:bCs/>
          <w:sz w:val="20"/>
          <w:szCs w:val="20"/>
          <w:lang w:eastAsia="pl-PL"/>
        </w:rPr>
        <w:tab/>
      </w:r>
      <w:r>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CA1233" w:rsidRDefault="00CA1233" w:rsidP="000A0D43">
      <w:pPr>
        <w:spacing w:after="0"/>
        <w:rPr>
          <w:rFonts w:ascii="Tahoma" w:eastAsia="Times New Roman" w:hAnsi="Tahoma" w:cs="Tahoma"/>
          <w:sz w:val="20"/>
          <w:szCs w:val="20"/>
          <w:lang w:eastAsia="pl-PL"/>
        </w:rPr>
      </w:pPr>
    </w:p>
    <w:p w:rsidR="00CA1233" w:rsidRDefault="00CA1233" w:rsidP="000A0D43">
      <w:pPr>
        <w:spacing w:after="0"/>
        <w:rPr>
          <w:rFonts w:ascii="Tahoma" w:eastAsia="Times New Roman" w:hAnsi="Tahoma" w:cs="Tahoma"/>
          <w:sz w:val="20"/>
          <w:szCs w:val="20"/>
          <w:lang w:eastAsia="pl-PL"/>
        </w:rPr>
      </w:pPr>
    </w:p>
    <w:p w:rsidR="000A0D43" w:rsidRPr="00DE0FB8" w:rsidRDefault="000A0D43" w:rsidP="000A0D4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CA1233" w:rsidRDefault="000A0D43" w:rsidP="000A0D4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w:t>
      </w:r>
      <w:r>
        <w:rPr>
          <w:rFonts w:ascii="Tahoma" w:eastAsia="Times New Roman" w:hAnsi="Tahoma" w:cs="Tahoma"/>
          <w:sz w:val="20"/>
          <w:szCs w:val="20"/>
          <w:lang w:eastAsia="pl-PL"/>
        </w:rPr>
        <w:t>owo – cenowa (Załącznik nr 2, 2</w:t>
      </w:r>
      <w:r w:rsidRPr="00DE0FB8">
        <w:rPr>
          <w:rFonts w:ascii="Tahoma" w:eastAsia="Times New Roman" w:hAnsi="Tahoma" w:cs="Tahoma"/>
          <w:sz w:val="20"/>
          <w:szCs w:val="20"/>
          <w:lang w:eastAsia="pl-PL"/>
        </w:rPr>
        <w:t>A</w:t>
      </w:r>
      <w:r w:rsidR="00CA1233">
        <w:rPr>
          <w:rFonts w:ascii="Tahoma" w:eastAsia="Times New Roman" w:hAnsi="Tahoma" w:cs="Tahoma"/>
          <w:sz w:val="20"/>
          <w:szCs w:val="20"/>
          <w:lang w:eastAsia="pl-PL"/>
        </w:rPr>
        <w:t xml:space="preserve"> i</w:t>
      </w:r>
      <w:r w:rsidR="00AA1B10">
        <w:rPr>
          <w:rFonts w:ascii="Tahoma" w:eastAsia="Times New Roman" w:hAnsi="Tahoma" w:cs="Tahoma"/>
          <w:sz w:val="20"/>
          <w:szCs w:val="20"/>
          <w:lang w:eastAsia="pl-PL"/>
        </w:rPr>
        <w:t>/</w:t>
      </w:r>
      <w:r w:rsidR="00CA1233">
        <w:rPr>
          <w:rFonts w:ascii="Tahoma" w:eastAsia="Times New Roman" w:hAnsi="Tahoma" w:cs="Tahoma"/>
          <w:sz w:val="20"/>
          <w:szCs w:val="20"/>
          <w:lang w:eastAsia="pl-PL"/>
        </w:rPr>
        <w:t xml:space="preserve">lub </w:t>
      </w:r>
      <w:r w:rsidR="00AA1B10">
        <w:rPr>
          <w:rFonts w:ascii="Tahoma" w:eastAsia="Times New Roman" w:hAnsi="Tahoma" w:cs="Tahoma"/>
          <w:sz w:val="20"/>
          <w:szCs w:val="20"/>
          <w:lang w:eastAsia="pl-PL"/>
        </w:rPr>
        <w:t>2B</w:t>
      </w:r>
      <w:r w:rsidRPr="00DE0FB8">
        <w:rPr>
          <w:rFonts w:ascii="Tahoma" w:eastAsia="Times New Roman" w:hAnsi="Tahoma" w:cs="Tahoma"/>
          <w:sz w:val="20"/>
          <w:szCs w:val="20"/>
          <w:lang w:eastAsia="pl-PL"/>
        </w:rPr>
        <w:t xml:space="preserve"> do SIWZ</w:t>
      </w:r>
      <w:r>
        <w:rPr>
          <w:rFonts w:ascii="Tahoma" w:eastAsia="Times New Roman" w:hAnsi="Tahoma" w:cs="Tahoma"/>
          <w:sz w:val="20"/>
          <w:szCs w:val="20"/>
          <w:lang w:eastAsia="pl-PL"/>
        </w:rPr>
        <w:t xml:space="preserve"> </w:t>
      </w:r>
    </w:p>
    <w:p w:rsidR="000A0D43" w:rsidRPr="00DE0FB8" w:rsidRDefault="00CA123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ab/>
      </w:r>
      <w:r>
        <w:rPr>
          <w:rFonts w:ascii="Tahoma" w:eastAsia="Times New Roman" w:hAnsi="Tahoma" w:cs="Tahoma"/>
          <w:sz w:val="20"/>
          <w:szCs w:val="20"/>
          <w:lang w:eastAsia="pl-PL"/>
        </w:rPr>
        <w:tab/>
      </w:r>
      <w:r w:rsidR="000A0D43">
        <w:rPr>
          <w:rFonts w:ascii="Tahoma" w:eastAsia="Times New Roman" w:hAnsi="Tahoma" w:cs="Tahoma"/>
          <w:sz w:val="20"/>
          <w:szCs w:val="20"/>
          <w:lang w:eastAsia="pl-PL"/>
        </w:rPr>
        <w:t>do zadania nr …….</w:t>
      </w:r>
      <w:r w:rsidR="000A0D43" w:rsidRPr="00DE0FB8">
        <w:rPr>
          <w:rFonts w:ascii="Tahoma" w:eastAsia="Times New Roman" w:hAnsi="Tahoma" w:cs="Tahoma"/>
          <w:sz w:val="20"/>
          <w:szCs w:val="20"/>
          <w:lang w:eastAsia="pl-PL"/>
        </w:rPr>
        <w:t>)</w:t>
      </w:r>
    </w:p>
    <w:p w:rsidR="000A0D43" w:rsidRDefault="000A0D43" w:rsidP="000A0D4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2 - szczegółowy opis przedmiotu zamówienia (Załącznik nr 1 do SIWZ)</w:t>
      </w:r>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2.1 - w</w:t>
      </w:r>
      <w:r w:rsidRPr="005B5822">
        <w:rPr>
          <w:rFonts w:ascii="Tahoma" w:eastAsia="Times New Roman" w:hAnsi="Tahoma" w:cs="Tahoma"/>
          <w:sz w:val="20"/>
          <w:szCs w:val="20"/>
          <w:lang w:eastAsia="pl-PL"/>
        </w:rPr>
        <w:t>ymagane parametry techniczne, wyposażenie</w:t>
      </w:r>
      <w:r>
        <w:rPr>
          <w:rFonts w:ascii="Tahoma" w:eastAsia="Times New Roman" w:hAnsi="Tahoma" w:cs="Tahoma"/>
          <w:sz w:val="20"/>
          <w:szCs w:val="20"/>
          <w:lang w:eastAsia="pl-PL"/>
        </w:rPr>
        <w:t xml:space="preserve"> (Załącznik nr 1A - ..…. do SIWZ do zadania </w:t>
      </w:r>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nr ……….)</w:t>
      </w:r>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2.2 - p</w:t>
      </w:r>
      <w:r w:rsidRPr="005B5822">
        <w:rPr>
          <w:rFonts w:ascii="Tahoma" w:eastAsia="Times New Roman" w:hAnsi="Tahoma" w:cs="Tahoma"/>
          <w:sz w:val="20"/>
          <w:szCs w:val="20"/>
          <w:lang w:eastAsia="pl-PL"/>
        </w:rPr>
        <w:t>arametry techniczne podlegające ocenie jakości</w:t>
      </w:r>
      <w:r>
        <w:rPr>
          <w:rFonts w:ascii="Tahoma" w:eastAsia="Times New Roman" w:hAnsi="Tahoma" w:cs="Tahoma"/>
          <w:sz w:val="20"/>
          <w:szCs w:val="20"/>
          <w:lang w:eastAsia="pl-PL"/>
        </w:rPr>
        <w:t xml:space="preserve"> (Załącznik nr 1B - ….. do SIWZ do </w:t>
      </w:r>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zadania nr 1 i/lub </w:t>
      </w:r>
      <w:bookmarkStart w:id="0" w:name="_GoBack"/>
      <w:r w:rsidRPr="00EB2CC4">
        <w:rPr>
          <w:rFonts w:ascii="Tahoma" w:eastAsia="Times New Roman" w:hAnsi="Tahoma" w:cs="Tahoma"/>
          <w:sz w:val="20"/>
          <w:szCs w:val="20"/>
          <w:lang w:eastAsia="pl-PL"/>
        </w:rPr>
        <w:t>3</w:t>
      </w:r>
      <w:r w:rsidR="002A7AFD" w:rsidRPr="00EB2CC4">
        <w:rPr>
          <w:rFonts w:ascii="Tahoma" w:eastAsia="Times New Roman" w:hAnsi="Tahoma" w:cs="Tahoma"/>
          <w:sz w:val="20"/>
          <w:szCs w:val="20"/>
          <w:lang w:eastAsia="pl-PL"/>
        </w:rPr>
        <w:t xml:space="preserve"> i/lub 8</w:t>
      </w:r>
      <w:r w:rsidR="00EB2CC4" w:rsidRPr="00EB2CC4">
        <w:rPr>
          <w:rFonts w:ascii="Tahoma" w:eastAsia="Times New Roman" w:hAnsi="Tahoma" w:cs="Tahoma"/>
          <w:sz w:val="20"/>
          <w:szCs w:val="20"/>
          <w:lang w:eastAsia="pl-PL"/>
        </w:rPr>
        <w:t xml:space="preserve"> i/lub 9</w:t>
      </w:r>
      <w:r w:rsidRPr="00EB2CC4">
        <w:rPr>
          <w:rFonts w:ascii="Tahoma" w:eastAsia="Times New Roman" w:hAnsi="Tahoma" w:cs="Tahoma"/>
          <w:sz w:val="20"/>
          <w:szCs w:val="20"/>
          <w:lang w:eastAsia="pl-PL"/>
        </w:rPr>
        <w:t>)</w:t>
      </w:r>
      <w:bookmarkEnd w:id="0"/>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3 - w</w:t>
      </w:r>
      <w:r w:rsidRPr="007C6882">
        <w:rPr>
          <w:rFonts w:ascii="Tahoma" w:eastAsia="Times New Roman" w:hAnsi="Tahoma" w:cs="Tahoma"/>
          <w:sz w:val="20"/>
          <w:szCs w:val="20"/>
          <w:lang w:eastAsia="pl-PL"/>
        </w:rPr>
        <w:t>ykaz wyrobów medycznych wchodzących w skład depozytu</w:t>
      </w:r>
      <w:r>
        <w:rPr>
          <w:rFonts w:ascii="Tahoma" w:eastAsia="Times New Roman" w:hAnsi="Tahoma" w:cs="Tahoma"/>
          <w:sz w:val="20"/>
          <w:szCs w:val="20"/>
          <w:lang w:eastAsia="pl-PL"/>
        </w:rPr>
        <w:t xml:space="preserve"> (Załącznik nr </w:t>
      </w:r>
      <w:r w:rsidR="00AA1B10">
        <w:rPr>
          <w:rFonts w:ascii="Tahoma" w:eastAsia="Times New Roman" w:hAnsi="Tahoma" w:cs="Tahoma"/>
          <w:sz w:val="20"/>
          <w:szCs w:val="20"/>
          <w:lang w:eastAsia="pl-PL"/>
        </w:rPr>
        <w:t xml:space="preserve">1C </w:t>
      </w:r>
      <w:r>
        <w:rPr>
          <w:rFonts w:ascii="Tahoma" w:eastAsia="Times New Roman" w:hAnsi="Tahoma" w:cs="Tahoma"/>
          <w:sz w:val="20"/>
          <w:szCs w:val="20"/>
          <w:lang w:eastAsia="pl-PL"/>
        </w:rPr>
        <w:t>do SIWZ)</w:t>
      </w:r>
    </w:p>
    <w:p w:rsidR="000A0D43" w:rsidRPr="00DE0FB8" w:rsidRDefault="000A0D43" w:rsidP="000A0D43">
      <w:pPr>
        <w:spacing w:after="0"/>
        <w:rPr>
          <w:rFonts w:ascii="Tahoma" w:eastAsia="Times New Roman" w:hAnsi="Tahoma" w:cs="Tahoma"/>
          <w:sz w:val="20"/>
          <w:szCs w:val="20"/>
          <w:lang w:eastAsia="pl-PL"/>
        </w:rPr>
      </w:pPr>
    </w:p>
    <w:p w:rsidR="004A4E03" w:rsidRPr="00DE0FB8" w:rsidRDefault="004A4E03" w:rsidP="004A4E03">
      <w:pPr>
        <w:spacing w:after="0"/>
        <w:rPr>
          <w:rFonts w:ascii="Tahoma" w:eastAsia="Times New Roman" w:hAnsi="Tahoma" w:cs="Tahoma"/>
          <w:sz w:val="20"/>
          <w:szCs w:val="20"/>
          <w:lang w:eastAsia="pl-PL"/>
        </w:rPr>
      </w:pPr>
    </w:p>
    <w:sectPr w:rsidR="004A4E03" w:rsidRPr="00DE0FB8"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477888">
      <w:rPr>
        <w:rFonts w:ascii="Tahoma" w:eastAsia="Times New Roman" w:hAnsi="Tahoma" w:cs="Tahoma"/>
        <w:sz w:val="20"/>
        <w:szCs w:val="20"/>
        <w:lang w:eastAsia="pl-PL"/>
      </w:rPr>
      <w:t>11</w:t>
    </w:r>
    <w:r w:rsidR="00824774">
      <w:rPr>
        <w:rFonts w:ascii="Tahoma" w:eastAsia="Times New Roman" w:hAnsi="Tahoma" w:cs="Tahoma"/>
        <w:sz w:val="20"/>
        <w:szCs w:val="20"/>
        <w:lang w:eastAsia="pl-PL"/>
      </w:rPr>
      <w:t>/2015</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EB2CC4">
      <w:rPr>
        <w:rFonts w:ascii="Tahoma" w:eastAsia="Times New Roman" w:hAnsi="Tahoma" w:cs="Tahoma"/>
        <w:noProof/>
        <w:sz w:val="20"/>
        <w:szCs w:val="20"/>
        <w:lang w:eastAsia="pl-PL"/>
      </w:rPr>
      <w:t>8</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CF3"/>
    <w:multiLevelType w:val="multilevel"/>
    <w:tmpl w:val="38C8BE96"/>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Zero"/>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
    <w:nsid w:val="148C61A8"/>
    <w:multiLevelType w:val="hybridMultilevel"/>
    <w:tmpl w:val="41FE10E4"/>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6932FA5"/>
    <w:multiLevelType w:val="multilevel"/>
    <w:tmpl w:val="2E1E98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A14CF9"/>
    <w:multiLevelType w:val="hybridMultilevel"/>
    <w:tmpl w:val="BAD61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5735E8"/>
    <w:multiLevelType w:val="hybridMultilevel"/>
    <w:tmpl w:val="08169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D04FB5"/>
    <w:multiLevelType w:val="hybridMultilevel"/>
    <w:tmpl w:val="CC9CFF38"/>
    <w:lvl w:ilvl="0" w:tplc="B638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8">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3C1951E6"/>
    <w:multiLevelType w:val="multilevel"/>
    <w:tmpl w:val="779406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ECF3B0A"/>
    <w:multiLevelType w:val="hybridMultilevel"/>
    <w:tmpl w:val="709A59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930984"/>
    <w:multiLevelType w:val="hybridMultilevel"/>
    <w:tmpl w:val="1E70EE14"/>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46B7E54"/>
    <w:multiLevelType w:val="hybridMultilevel"/>
    <w:tmpl w:val="A70CF11C"/>
    <w:lvl w:ilvl="0" w:tplc="7C764B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E26EAF"/>
    <w:multiLevelType w:val="hybridMultilevel"/>
    <w:tmpl w:val="78B8C440"/>
    <w:lvl w:ilvl="0" w:tplc="9CB2C30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B92468"/>
    <w:multiLevelType w:val="hybridMultilevel"/>
    <w:tmpl w:val="E5A8EE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86"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20">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1"/>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23"/>
  </w:num>
  <w:num w:numId="9">
    <w:abstractNumId w:val="4"/>
  </w:num>
  <w:num w:numId="10">
    <w:abstractNumId w:val="19"/>
  </w:num>
  <w:num w:numId="11">
    <w:abstractNumId w:val="17"/>
  </w:num>
  <w:num w:numId="12">
    <w:abstractNumId w:val="5"/>
  </w:num>
  <w:num w:numId="13">
    <w:abstractNumId w:val="13"/>
  </w:num>
  <w:num w:numId="14">
    <w:abstractNumId w:val="6"/>
  </w:num>
  <w:num w:numId="15">
    <w:abstractNumId w:val="15"/>
  </w:num>
  <w:num w:numId="16">
    <w:abstractNumId w:val="21"/>
  </w:num>
  <w:num w:numId="17">
    <w:abstractNumId w:val="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14"/>
  </w:num>
  <w:num w:numId="22">
    <w:abstractNumId w:val="18"/>
  </w:num>
  <w:num w:numId="23">
    <w:abstractNumId w:val="12"/>
  </w:num>
  <w:num w:numId="24">
    <w:abstractNumId w:val="2"/>
  </w:num>
  <w:num w:numId="25">
    <w:abstractNumId w:val="9"/>
  </w:num>
  <w:num w:numId="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65AD7"/>
    <w:rsid w:val="00094B5B"/>
    <w:rsid w:val="000A0D43"/>
    <w:rsid w:val="000A6B37"/>
    <w:rsid w:val="00187EE3"/>
    <w:rsid w:val="002116EB"/>
    <w:rsid w:val="002515E1"/>
    <w:rsid w:val="00265184"/>
    <w:rsid w:val="002A7AFD"/>
    <w:rsid w:val="00400A05"/>
    <w:rsid w:val="004401EC"/>
    <w:rsid w:val="00445D4B"/>
    <w:rsid w:val="00460A82"/>
    <w:rsid w:val="00477888"/>
    <w:rsid w:val="00482220"/>
    <w:rsid w:val="0049755D"/>
    <w:rsid w:val="004A4E03"/>
    <w:rsid w:val="004B0460"/>
    <w:rsid w:val="004E1595"/>
    <w:rsid w:val="00594772"/>
    <w:rsid w:val="005B5822"/>
    <w:rsid w:val="0062020C"/>
    <w:rsid w:val="006239A1"/>
    <w:rsid w:val="006268D0"/>
    <w:rsid w:val="006519A1"/>
    <w:rsid w:val="00653EC7"/>
    <w:rsid w:val="00661DD4"/>
    <w:rsid w:val="00687121"/>
    <w:rsid w:val="006A1C58"/>
    <w:rsid w:val="006C4846"/>
    <w:rsid w:val="006D1812"/>
    <w:rsid w:val="00761257"/>
    <w:rsid w:val="00786BBF"/>
    <w:rsid w:val="007C6882"/>
    <w:rsid w:val="00824774"/>
    <w:rsid w:val="00825D07"/>
    <w:rsid w:val="00960FB8"/>
    <w:rsid w:val="00972F3D"/>
    <w:rsid w:val="009B5CE3"/>
    <w:rsid w:val="00A47467"/>
    <w:rsid w:val="00AA1B10"/>
    <w:rsid w:val="00B57E1B"/>
    <w:rsid w:val="00C46C85"/>
    <w:rsid w:val="00CA1233"/>
    <w:rsid w:val="00CA7593"/>
    <w:rsid w:val="00CE6B1D"/>
    <w:rsid w:val="00D2702C"/>
    <w:rsid w:val="00DB3988"/>
    <w:rsid w:val="00DD7175"/>
    <w:rsid w:val="00DE0FB8"/>
    <w:rsid w:val="00E70278"/>
    <w:rsid w:val="00E804F5"/>
    <w:rsid w:val="00EA266A"/>
    <w:rsid w:val="00EA4909"/>
    <w:rsid w:val="00EB2CC4"/>
    <w:rsid w:val="00F0555B"/>
    <w:rsid w:val="00F25159"/>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9483-7C7A-4139-A51A-BCFDAB27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4036</Words>
  <Characters>24220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38</cp:revision>
  <cp:lastPrinted>2015-02-18T13:57:00Z</cp:lastPrinted>
  <dcterms:created xsi:type="dcterms:W3CDTF">2014-01-23T10:27:00Z</dcterms:created>
  <dcterms:modified xsi:type="dcterms:W3CDTF">2015-02-18T13:57:00Z</dcterms:modified>
</cp:coreProperties>
</file>